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0A77C" w14:textId="77777777" w:rsidR="00C30842" w:rsidRDefault="00C30842" w:rsidP="00C30842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F90F6B1" w14:textId="7570D336" w:rsidR="00C30842" w:rsidRDefault="0099222F" w:rsidP="0099222F">
      <w:pPr>
        <w:ind w:left="1416" w:firstLine="2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OFFRE </w:t>
      </w:r>
      <w:r w:rsidR="00923820" w:rsidRPr="00F150D6">
        <w:rPr>
          <w:rFonts w:ascii="Times New Roman" w:hAnsi="Times New Roman" w:cs="Times New Roman"/>
          <w:b/>
          <w:sz w:val="24"/>
          <w:u w:val="single"/>
        </w:rPr>
        <w:t>DE POSTE</w:t>
      </w:r>
      <w:r w:rsidR="00483519" w:rsidRPr="00F150D6">
        <w:rPr>
          <w:rFonts w:ascii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u w:val="single"/>
        </w:rPr>
        <w:t>CDD CNRS à TSE-R (UMR)</w:t>
      </w:r>
    </w:p>
    <w:p w14:paraId="1B6898BB" w14:textId="77777777" w:rsidR="0099222F" w:rsidRPr="0099222F" w:rsidRDefault="0099222F" w:rsidP="0099222F">
      <w:pPr>
        <w:ind w:left="1416" w:firstLine="2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77F7A8B8" w14:textId="26AD9AB5" w:rsidR="0099222F" w:rsidRPr="0099222F" w:rsidRDefault="0099222F">
      <w:pPr>
        <w:rPr>
          <w:rFonts w:ascii="Arial" w:hAnsi="Arial" w:cs="Arial"/>
          <w:b/>
          <w:bCs/>
          <w:color w:val="00294B"/>
          <w:sz w:val="20"/>
          <w:szCs w:val="20"/>
          <w:bdr w:val="none" w:sz="0" w:space="0" w:color="auto" w:frame="1"/>
          <w:shd w:val="clear" w:color="auto" w:fill="FFFFFF"/>
        </w:rPr>
      </w:pPr>
      <w:r w:rsidRPr="0099222F">
        <w:rPr>
          <w:rStyle w:val="lev"/>
          <w:rFonts w:ascii="Arial" w:hAnsi="Arial" w:cs="Arial"/>
          <w:color w:val="00294B"/>
          <w:sz w:val="20"/>
          <w:szCs w:val="20"/>
          <w:bdr w:val="none" w:sz="0" w:space="0" w:color="auto" w:frame="1"/>
          <w:shd w:val="clear" w:color="auto" w:fill="FFFFFF"/>
        </w:rPr>
        <w:t>Intitulé de l'offre : Gestionnaire financier</w:t>
      </w:r>
      <w:r w:rsidR="00077273">
        <w:rPr>
          <w:rStyle w:val="lev"/>
          <w:rFonts w:ascii="Arial" w:hAnsi="Arial" w:cs="Arial"/>
          <w:color w:val="00294B"/>
          <w:sz w:val="20"/>
          <w:szCs w:val="20"/>
          <w:bdr w:val="none" w:sz="0" w:space="0" w:color="auto" w:frame="1"/>
          <w:shd w:val="clear" w:color="auto" w:fill="FFFFFF"/>
        </w:rPr>
        <w:t>(e)</w:t>
      </w:r>
      <w:r w:rsidRPr="0099222F">
        <w:rPr>
          <w:rStyle w:val="lev"/>
          <w:rFonts w:ascii="Arial" w:hAnsi="Arial" w:cs="Arial"/>
          <w:color w:val="00294B"/>
          <w:sz w:val="20"/>
          <w:szCs w:val="20"/>
          <w:bdr w:val="none" w:sz="0" w:space="0" w:color="auto" w:frame="1"/>
          <w:shd w:val="clear" w:color="auto" w:fill="FFFFFF"/>
        </w:rPr>
        <w:t xml:space="preserve"> et comptable (H/F)</w:t>
      </w:r>
      <w:r>
        <w:rPr>
          <w:rStyle w:val="lev"/>
          <w:rFonts w:ascii="Arial" w:hAnsi="Arial" w:cs="Arial"/>
          <w:color w:val="00294B"/>
          <w:sz w:val="20"/>
          <w:szCs w:val="20"/>
          <w:bdr w:val="none" w:sz="0" w:space="0" w:color="auto" w:frame="1"/>
          <w:shd w:val="clear" w:color="auto" w:fill="FFFFFF"/>
        </w:rPr>
        <w:t xml:space="preserve"> CNRS</w:t>
      </w:r>
      <w:r w:rsidRPr="0099222F">
        <w:rPr>
          <w:rFonts w:ascii="Arial" w:hAnsi="Arial" w:cs="Arial"/>
          <w:color w:val="00294B"/>
          <w:sz w:val="20"/>
          <w:szCs w:val="20"/>
        </w:rPr>
        <w:br/>
      </w:r>
      <w:r w:rsidRPr="00E705B0">
        <w:rPr>
          <w:rFonts w:ascii="Arial" w:hAnsi="Arial" w:cs="Arial"/>
          <w:b/>
          <w:bCs/>
          <w:color w:val="00294B"/>
          <w:sz w:val="20"/>
          <w:szCs w:val="20"/>
          <w:shd w:val="clear" w:color="auto" w:fill="FFFFFF"/>
        </w:rPr>
        <w:t>Lieu de travail : </w:t>
      </w:r>
      <w:r w:rsidRPr="00E705B0">
        <w:rPr>
          <w:rFonts w:ascii="Arial" w:hAnsi="Arial" w:cs="Arial"/>
          <w:b/>
          <w:bCs/>
          <w:color w:val="00294B"/>
          <w:sz w:val="20"/>
          <w:szCs w:val="20"/>
          <w:bdr w:val="none" w:sz="0" w:space="0" w:color="auto" w:frame="1"/>
          <w:shd w:val="clear" w:color="auto" w:fill="FFFFFF"/>
        </w:rPr>
        <w:t>TOULOUSE</w:t>
      </w:r>
      <w:r w:rsidRPr="0099222F">
        <w:rPr>
          <w:rFonts w:ascii="Arial" w:hAnsi="Arial" w:cs="Arial"/>
          <w:color w:val="00294B"/>
          <w:sz w:val="20"/>
          <w:szCs w:val="20"/>
        </w:rPr>
        <w:br/>
      </w:r>
      <w:r w:rsidRPr="0099222F">
        <w:rPr>
          <w:rFonts w:ascii="Arial" w:hAnsi="Arial" w:cs="Arial"/>
          <w:color w:val="00294B"/>
          <w:sz w:val="20"/>
          <w:szCs w:val="20"/>
          <w:shd w:val="clear" w:color="auto" w:fill="FFFFFF"/>
        </w:rPr>
        <w:t>Type de contrat : </w:t>
      </w:r>
      <w:r w:rsidRPr="0099222F">
        <w:rPr>
          <w:rFonts w:ascii="Arial" w:hAnsi="Arial" w:cs="Arial"/>
          <w:color w:val="00294B"/>
          <w:sz w:val="20"/>
          <w:szCs w:val="20"/>
          <w:bdr w:val="none" w:sz="0" w:space="0" w:color="auto" w:frame="1"/>
          <w:shd w:val="clear" w:color="auto" w:fill="FFFFFF"/>
        </w:rPr>
        <w:t>CDD Technique/Administratif</w:t>
      </w:r>
      <w:r w:rsidRPr="0099222F">
        <w:rPr>
          <w:rFonts w:ascii="Arial" w:hAnsi="Arial" w:cs="Arial"/>
          <w:color w:val="00294B"/>
          <w:sz w:val="20"/>
          <w:szCs w:val="20"/>
        </w:rPr>
        <w:br/>
      </w:r>
      <w:r w:rsidRPr="00E705B0">
        <w:rPr>
          <w:rFonts w:ascii="Arial" w:hAnsi="Arial" w:cs="Arial"/>
          <w:b/>
          <w:bCs/>
          <w:color w:val="00294B"/>
          <w:sz w:val="20"/>
          <w:szCs w:val="20"/>
          <w:shd w:val="clear" w:color="auto" w:fill="FFFFFF"/>
        </w:rPr>
        <w:t>Durée du contrat : 12 mois</w:t>
      </w:r>
      <w:r w:rsidRPr="0099222F">
        <w:rPr>
          <w:rFonts w:ascii="Arial" w:hAnsi="Arial" w:cs="Arial"/>
          <w:color w:val="00294B"/>
          <w:sz w:val="20"/>
          <w:szCs w:val="20"/>
        </w:rPr>
        <w:br/>
      </w:r>
      <w:r w:rsidRPr="00E705B0">
        <w:rPr>
          <w:rFonts w:ascii="Arial" w:hAnsi="Arial" w:cs="Arial"/>
          <w:b/>
          <w:bCs/>
          <w:color w:val="00294B"/>
          <w:sz w:val="20"/>
          <w:szCs w:val="20"/>
          <w:shd w:val="clear" w:color="auto" w:fill="FFFFFF"/>
        </w:rPr>
        <w:t>Date d'embauche prévue : 3 juin 2024</w:t>
      </w:r>
      <w:r w:rsidRPr="00E705B0">
        <w:rPr>
          <w:rFonts w:ascii="Arial" w:hAnsi="Arial" w:cs="Arial"/>
          <w:b/>
          <w:bCs/>
          <w:color w:val="00294B"/>
          <w:sz w:val="20"/>
          <w:szCs w:val="20"/>
        </w:rPr>
        <w:br/>
      </w:r>
      <w:r w:rsidRPr="0099222F">
        <w:rPr>
          <w:rFonts w:ascii="Arial" w:hAnsi="Arial" w:cs="Arial"/>
          <w:color w:val="00294B"/>
          <w:sz w:val="20"/>
          <w:szCs w:val="20"/>
          <w:shd w:val="clear" w:color="auto" w:fill="FFFFFF"/>
        </w:rPr>
        <w:t>Quotité de travail : </w:t>
      </w:r>
      <w:r w:rsidRPr="0099222F">
        <w:rPr>
          <w:rFonts w:ascii="Arial" w:hAnsi="Arial" w:cs="Arial"/>
          <w:color w:val="00294B"/>
          <w:sz w:val="20"/>
          <w:szCs w:val="20"/>
          <w:bdr w:val="none" w:sz="0" w:space="0" w:color="auto" w:frame="1"/>
          <w:shd w:val="clear" w:color="auto" w:fill="FFFFFF"/>
        </w:rPr>
        <w:t>Temps complet</w:t>
      </w:r>
      <w:r w:rsidRPr="0099222F">
        <w:rPr>
          <w:rFonts w:ascii="Arial" w:hAnsi="Arial" w:cs="Arial"/>
          <w:color w:val="00294B"/>
          <w:sz w:val="20"/>
          <w:szCs w:val="20"/>
        </w:rPr>
        <w:br/>
      </w:r>
      <w:r w:rsidRPr="0099222F">
        <w:rPr>
          <w:rFonts w:ascii="Arial" w:hAnsi="Arial" w:cs="Arial"/>
          <w:color w:val="00294B"/>
          <w:sz w:val="20"/>
          <w:szCs w:val="20"/>
          <w:shd w:val="clear" w:color="auto" w:fill="FFFFFF"/>
        </w:rPr>
        <w:t>Rémunération : </w:t>
      </w:r>
      <w:r w:rsidRPr="0099222F">
        <w:rPr>
          <w:rFonts w:ascii="Arial" w:hAnsi="Arial" w:cs="Arial"/>
          <w:color w:val="00294B"/>
          <w:sz w:val="20"/>
          <w:szCs w:val="20"/>
          <w:bdr w:val="none" w:sz="0" w:space="0" w:color="auto" w:frame="1"/>
          <w:shd w:val="clear" w:color="auto" w:fill="FFFFFF"/>
        </w:rPr>
        <w:t>Entre 1 919€ et 2 015€</w:t>
      </w:r>
      <w:r w:rsidRPr="0099222F">
        <w:rPr>
          <w:rFonts w:ascii="Arial" w:hAnsi="Arial" w:cs="Arial"/>
          <w:color w:val="00294B"/>
          <w:sz w:val="20"/>
          <w:szCs w:val="20"/>
        </w:rPr>
        <w:br/>
      </w:r>
      <w:r w:rsidRPr="0099222F">
        <w:rPr>
          <w:rFonts w:ascii="Arial" w:hAnsi="Arial" w:cs="Arial"/>
          <w:color w:val="00294B"/>
          <w:sz w:val="20"/>
          <w:szCs w:val="20"/>
          <w:shd w:val="clear" w:color="auto" w:fill="FFFFFF"/>
        </w:rPr>
        <w:t>Niveau d'études souhaité : </w:t>
      </w:r>
      <w:r w:rsidRPr="0099222F">
        <w:rPr>
          <w:rFonts w:ascii="Arial" w:hAnsi="Arial" w:cs="Arial"/>
          <w:color w:val="00294B"/>
          <w:sz w:val="20"/>
          <w:szCs w:val="20"/>
          <w:bdr w:val="none" w:sz="0" w:space="0" w:color="auto" w:frame="1"/>
          <w:shd w:val="clear" w:color="auto" w:fill="FFFFFF"/>
        </w:rPr>
        <w:t>Niveau 5 - (Bac+2)</w:t>
      </w:r>
      <w:r w:rsidRPr="0099222F">
        <w:rPr>
          <w:rFonts w:ascii="Arial" w:hAnsi="Arial" w:cs="Arial"/>
          <w:color w:val="00294B"/>
          <w:sz w:val="20"/>
          <w:szCs w:val="20"/>
        </w:rPr>
        <w:br/>
      </w:r>
      <w:r w:rsidRPr="0099222F">
        <w:rPr>
          <w:rFonts w:ascii="Arial" w:hAnsi="Arial" w:cs="Arial"/>
          <w:color w:val="00294B"/>
          <w:sz w:val="20"/>
          <w:szCs w:val="20"/>
          <w:shd w:val="clear" w:color="auto" w:fill="FFFFFF"/>
        </w:rPr>
        <w:t>Expérience souhaitée : </w:t>
      </w:r>
      <w:r w:rsidRPr="0099222F">
        <w:rPr>
          <w:rFonts w:ascii="Arial" w:hAnsi="Arial" w:cs="Arial"/>
          <w:color w:val="00294B"/>
          <w:sz w:val="20"/>
          <w:szCs w:val="20"/>
          <w:bdr w:val="none" w:sz="0" w:space="0" w:color="auto" w:frame="1"/>
          <w:shd w:val="clear" w:color="auto" w:fill="FFFFFF"/>
        </w:rPr>
        <w:t>1 à 4 années</w:t>
      </w:r>
      <w:r w:rsidRPr="0099222F">
        <w:rPr>
          <w:rFonts w:ascii="Arial" w:hAnsi="Arial" w:cs="Arial"/>
          <w:color w:val="00294B"/>
          <w:sz w:val="20"/>
          <w:szCs w:val="20"/>
        </w:rPr>
        <w:br/>
      </w:r>
      <w:r w:rsidRPr="0099222F">
        <w:rPr>
          <w:rFonts w:ascii="Arial" w:hAnsi="Arial" w:cs="Arial"/>
          <w:color w:val="00294B"/>
          <w:sz w:val="20"/>
          <w:szCs w:val="20"/>
          <w:shd w:val="clear" w:color="auto" w:fill="FFFFFF"/>
        </w:rPr>
        <w:t>BAP : Gestion et Pilotage</w:t>
      </w:r>
      <w:r w:rsidRPr="0099222F">
        <w:rPr>
          <w:rFonts w:ascii="Arial" w:hAnsi="Arial" w:cs="Arial"/>
          <w:color w:val="00294B"/>
          <w:sz w:val="20"/>
          <w:szCs w:val="20"/>
        </w:rPr>
        <w:br/>
      </w:r>
      <w:r w:rsidRPr="0099222F">
        <w:rPr>
          <w:rFonts w:ascii="Arial" w:hAnsi="Arial" w:cs="Arial"/>
          <w:color w:val="00294B"/>
          <w:sz w:val="20"/>
          <w:szCs w:val="20"/>
          <w:shd w:val="clear" w:color="auto" w:fill="FFFFFF"/>
        </w:rPr>
        <w:t>Emploi type : </w:t>
      </w:r>
      <w:r w:rsidRPr="0099222F">
        <w:rPr>
          <w:rFonts w:ascii="Arial" w:hAnsi="Arial" w:cs="Arial"/>
          <w:color w:val="00294B"/>
          <w:sz w:val="20"/>
          <w:szCs w:val="20"/>
          <w:bdr w:val="none" w:sz="0" w:space="0" w:color="auto" w:frame="1"/>
          <w:shd w:val="clear" w:color="auto" w:fill="FFFFFF"/>
        </w:rPr>
        <w:t xml:space="preserve">Gestionnaire </w:t>
      </w:r>
      <w:proofErr w:type="spellStart"/>
      <w:r w:rsidRPr="0099222F">
        <w:rPr>
          <w:rFonts w:ascii="Arial" w:hAnsi="Arial" w:cs="Arial"/>
          <w:color w:val="00294B"/>
          <w:sz w:val="20"/>
          <w:szCs w:val="20"/>
          <w:bdr w:val="none" w:sz="0" w:space="0" w:color="auto" w:frame="1"/>
          <w:shd w:val="clear" w:color="auto" w:fill="FFFFFF"/>
        </w:rPr>
        <w:t>financier-e</w:t>
      </w:r>
      <w:proofErr w:type="spellEnd"/>
      <w:r w:rsidRPr="0099222F">
        <w:rPr>
          <w:rFonts w:ascii="Arial" w:hAnsi="Arial" w:cs="Arial"/>
          <w:color w:val="00294B"/>
          <w:sz w:val="20"/>
          <w:szCs w:val="20"/>
          <w:bdr w:val="none" w:sz="0" w:space="0" w:color="auto" w:frame="1"/>
          <w:shd w:val="clear" w:color="auto" w:fill="FFFFFF"/>
        </w:rPr>
        <w:t xml:space="preserve"> et comptable</w:t>
      </w:r>
    </w:p>
    <w:p w14:paraId="52186AF4" w14:textId="4367E877" w:rsidR="0046562A" w:rsidRPr="00DD4F35" w:rsidRDefault="00AE2382">
      <w:pPr>
        <w:rPr>
          <w:rFonts w:ascii="Times New Roman" w:hAnsi="Times New Roman" w:cs="Times New Roman"/>
          <w:lang w:val="en-GB"/>
        </w:rPr>
      </w:pPr>
      <w:proofErr w:type="gramStart"/>
      <w:r w:rsidRPr="00DD4F35">
        <w:rPr>
          <w:rFonts w:ascii="Times New Roman" w:hAnsi="Times New Roman" w:cs="Times New Roman"/>
          <w:b/>
          <w:u w:val="single"/>
          <w:lang w:val="en-GB"/>
        </w:rPr>
        <w:t>UNITE</w:t>
      </w:r>
      <w:r w:rsidR="0046562A" w:rsidRPr="00DD4F35">
        <w:rPr>
          <w:rFonts w:ascii="Times New Roman" w:hAnsi="Times New Roman" w:cs="Times New Roman"/>
          <w:b/>
          <w:u w:val="single"/>
          <w:lang w:val="en-GB"/>
        </w:rPr>
        <w:t> :</w:t>
      </w:r>
      <w:proofErr w:type="gramEnd"/>
      <w:r w:rsidR="00DD4F35" w:rsidRPr="00DD4F35">
        <w:rPr>
          <w:rFonts w:ascii="Times New Roman" w:hAnsi="Times New Roman" w:cs="Times New Roman"/>
          <w:b/>
          <w:u w:val="single"/>
          <w:lang w:val="en-GB"/>
        </w:rPr>
        <w:t xml:space="preserve"> </w:t>
      </w:r>
      <w:r w:rsidR="00DD4F35" w:rsidRPr="001317DB">
        <w:rPr>
          <w:rFonts w:ascii="Arial" w:hAnsi="Arial" w:cs="Arial"/>
          <w:color w:val="1C5081"/>
          <w:sz w:val="20"/>
          <w:szCs w:val="20"/>
          <w:lang w:val="en-US"/>
        </w:rPr>
        <w:t>UMR5314</w:t>
      </w:r>
      <w:r w:rsidR="0099222F">
        <w:rPr>
          <w:rFonts w:ascii="Arial" w:hAnsi="Arial" w:cs="Arial"/>
          <w:color w:val="1C5081"/>
          <w:sz w:val="20"/>
          <w:szCs w:val="20"/>
          <w:lang w:val="en-US"/>
        </w:rPr>
        <w:t xml:space="preserve"> (CNRS) 1415 (INRAE) </w:t>
      </w:r>
      <w:r w:rsidR="00DD4F35" w:rsidRPr="001317DB">
        <w:rPr>
          <w:rFonts w:ascii="Arial" w:hAnsi="Arial" w:cs="Arial"/>
          <w:color w:val="1C5081"/>
          <w:sz w:val="20"/>
          <w:szCs w:val="20"/>
          <w:lang w:val="en-US"/>
        </w:rPr>
        <w:t xml:space="preserve"> TSE-R (Toulouse School of Economics-Research)</w:t>
      </w:r>
    </w:p>
    <w:p w14:paraId="5F21F218" w14:textId="7B44DCAD" w:rsidR="000800BB" w:rsidRPr="0099222F" w:rsidRDefault="00E85A9B" w:rsidP="0099222F">
      <w:pPr>
        <w:rPr>
          <w:rFonts w:ascii="Times New Roman" w:hAnsi="Times New Roman" w:cs="Times New Roman"/>
          <w:b/>
        </w:rPr>
      </w:pPr>
      <w:r w:rsidRPr="00455D71">
        <w:rPr>
          <w:rFonts w:ascii="Times New Roman" w:hAnsi="Times New Roman" w:cs="Times New Roman"/>
          <w:b/>
          <w:u w:val="single"/>
        </w:rPr>
        <w:t>MISSION</w:t>
      </w:r>
      <w:r w:rsidRPr="00455D71">
        <w:rPr>
          <w:rFonts w:ascii="Times New Roman" w:hAnsi="Times New Roman" w:cs="Times New Roman"/>
          <w:b/>
        </w:rPr>
        <w:t> :</w:t>
      </w:r>
      <w:r w:rsidR="00F150D6" w:rsidRPr="00455D71">
        <w:rPr>
          <w:rFonts w:ascii="Times New Roman" w:hAnsi="Times New Roman" w:cs="Times New Roman"/>
          <w:b/>
        </w:rPr>
        <w:t xml:space="preserve"> </w:t>
      </w:r>
      <w:r w:rsidR="0099222F">
        <w:rPr>
          <w:rFonts w:ascii="Times New Roman" w:hAnsi="Times New Roman" w:cs="Times New Roman"/>
          <w:b/>
        </w:rPr>
        <w:t xml:space="preserve"> </w:t>
      </w:r>
      <w:r w:rsidR="00DD4F35">
        <w:rPr>
          <w:rFonts w:ascii="Arial" w:hAnsi="Arial" w:cs="Arial"/>
          <w:color w:val="1C5081"/>
          <w:sz w:val="20"/>
          <w:szCs w:val="20"/>
        </w:rPr>
        <w:t>Au sein de l’équipe administrative de l’unité</w:t>
      </w:r>
      <w:r w:rsidR="00DD4F35" w:rsidRPr="00162420">
        <w:rPr>
          <w:rFonts w:ascii="Arial" w:hAnsi="Arial" w:cs="Arial"/>
          <w:color w:val="1C5081"/>
          <w:sz w:val="20"/>
          <w:szCs w:val="20"/>
        </w:rPr>
        <w:t xml:space="preserve">, </w:t>
      </w:r>
      <w:r w:rsidR="003C67B4" w:rsidRPr="00162420">
        <w:rPr>
          <w:rFonts w:ascii="Arial" w:hAnsi="Arial" w:cs="Arial"/>
          <w:color w:val="1C5081"/>
          <w:sz w:val="20"/>
          <w:szCs w:val="20"/>
        </w:rPr>
        <w:t>le</w:t>
      </w:r>
      <w:r w:rsidR="00077273">
        <w:rPr>
          <w:rFonts w:ascii="Arial" w:hAnsi="Arial" w:cs="Arial"/>
          <w:color w:val="1C5081"/>
          <w:sz w:val="20"/>
          <w:szCs w:val="20"/>
        </w:rPr>
        <w:t>/la</w:t>
      </w:r>
      <w:r w:rsidR="003C67B4" w:rsidRPr="00162420">
        <w:rPr>
          <w:rFonts w:ascii="Arial" w:hAnsi="Arial" w:cs="Arial"/>
          <w:color w:val="1C5081"/>
          <w:sz w:val="20"/>
          <w:szCs w:val="20"/>
        </w:rPr>
        <w:t xml:space="preserve"> gestionnaire </w:t>
      </w:r>
      <w:r w:rsidR="004D589D" w:rsidRPr="00162420">
        <w:rPr>
          <w:rFonts w:ascii="Arial" w:hAnsi="Arial" w:cs="Arial"/>
          <w:color w:val="1C5081"/>
          <w:sz w:val="20"/>
          <w:szCs w:val="20"/>
        </w:rPr>
        <w:t>financier</w:t>
      </w:r>
      <w:r w:rsidR="00077273">
        <w:rPr>
          <w:rFonts w:ascii="Arial" w:hAnsi="Arial" w:cs="Arial"/>
          <w:color w:val="1C5081"/>
          <w:sz w:val="20"/>
          <w:szCs w:val="20"/>
        </w:rPr>
        <w:t>(e)</w:t>
      </w:r>
      <w:r w:rsidR="003C67B4" w:rsidRPr="00162420">
        <w:rPr>
          <w:rFonts w:ascii="Arial" w:hAnsi="Arial" w:cs="Arial"/>
          <w:color w:val="1C5081"/>
          <w:sz w:val="20"/>
          <w:szCs w:val="20"/>
        </w:rPr>
        <w:t xml:space="preserve"> et comptable</w:t>
      </w:r>
      <w:r w:rsidR="004D589D">
        <w:rPr>
          <w:rFonts w:ascii="Arial" w:hAnsi="Arial" w:cs="Arial"/>
          <w:color w:val="1C5081"/>
          <w:sz w:val="20"/>
          <w:szCs w:val="20"/>
        </w:rPr>
        <w:t xml:space="preserve"> (H/F)</w:t>
      </w:r>
      <w:r w:rsidR="003C67B4" w:rsidRPr="00162420">
        <w:rPr>
          <w:rFonts w:ascii="Arial" w:hAnsi="Arial" w:cs="Arial"/>
          <w:color w:val="1C5081"/>
          <w:sz w:val="20"/>
          <w:szCs w:val="20"/>
        </w:rPr>
        <w:t xml:space="preserve"> sera placé </w:t>
      </w:r>
      <w:r w:rsidR="00DD4F35" w:rsidRPr="00162420">
        <w:rPr>
          <w:rFonts w:ascii="Arial" w:hAnsi="Arial" w:cs="Arial"/>
          <w:color w:val="1C5081"/>
          <w:sz w:val="20"/>
          <w:szCs w:val="20"/>
        </w:rPr>
        <w:t xml:space="preserve">sous la responsabilité </w:t>
      </w:r>
      <w:r w:rsidR="003C67B4" w:rsidRPr="00162420">
        <w:rPr>
          <w:rFonts w:ascii="Arial" w:hAnsi="Arial" w:cs="Arial"/>
          <w:color w:val="1C5081"/>
          <w:sz w:val="20"/>
          <w:szCs w:val="20"/>
        </w:rPr>
        <w:t xml:space="preserve">hiérarchique </w:t>
      </w:r>
      <w:r w:rsidR="00DD4F35" w:rsidRPr="00162420">
        <w:rPr>
          <w:rFonts w:ascii="Arial" w:hAnsi="Arial" w:cs="Arial"/>
          <w:color w:val="1C5081"/>
          <w:sz w:val="20"/>
          <w:szCs w:val="20"/>
        </w:rPr>
        <w:t>de la secrétaire générale</w:t>
      </w:r>
      <w:r w:rsidR="003C67B4" w:rsidRPr="00162420">
        <w:rPr>
          <w:rFonts w:ascii="Arial" w:hAnsi="Arial" w:cs="Arial"/>
          <w:color w:val="1C5081"/>
          <w:sz w:val="20"/>
          <w:szCs w:val="20"/>
        </w:rPr>
        <w:t>. Il/Elle pilotera les moyens administratifs du CNRS (financiers et RH)</w:t>
      </w:r>
      <w:r w:rsidR="000013AD">
        <w:rPr>
          <w:rFonts w:ascii="Arial" w:hAnsi="Arial" w:cs="Arial"/>
          <w:color w:val="1C5081"/>
          <w:sz w:val="20"/>
          <w:szCs w:val="20"/>
        </w:rPr>
        <w:t xml:space="preserve"> et gèrera les contrats de recherche de l’école TSE. </w:t>
      </w:r>
      <w:r w:rsidR="003C67B4" w:rsidRPr="00162420">
        <w:rPr>
          <w:rFonts w:ascii="Arial" w:hAnsi="Arial" w:cs="Arial"/>
          <w:color w:val="1C5081"/>
          <w:sz w:val="20"/>
          <w:szCs w:val="20"/>
        </w:rPr>
        <w:t xml:space="preserve"> Il/Elle organisera de façon régulière </w:t>
      </w:r>
      <w:r w:rsidR="000013AD">
        <w:rPr>
          <w:rFonts w:ascii="Arial" w:hAnsi="Arial" w:cs="Arial"/>
          <w:color w:val="1C5081"/>
          <w:sz w:val="20"/>
          <w:szCs w:val="20"/>
        </w:rPr>
        <w:t>l</w:t>
      </w:r>
      <w:r w:rsidR="003C67B4" w:rsidRPr="00162420">
        <w:rPr>
          <w:rFonts w:ascii="Arial" w:hAnsi="Arial" w:cs="Arial"/>
          <w:color w:val="1C5081"/>
          <w:sz w:val="20"/>
          <w:szCs w:val="20"/>
        </w:rPr>
        <w:t xml:space="preserve">es séminaires </w:t>
      </w:r>
      <w:r w:rsidR="000013AD">
        <w:rPr>
          <w:rFonts w:ascii="Arial" w:hAnsi="Arial" w:cs="Arial"/>
          <w:color w:val="1C5081"/>
          <w:sz w:val="20"/>
          <w:szCs w:val="20"/>
        </w:rPr>
        <w:t xml:space="preserve">d’un groupe </w:t>
      </w:r>
      <w:r w:rsidR="003C67B4" w:rsidRPr="00162420">
        <w:rPr>
          <w:rFonts w:ascii="Arial" w:hAnsi="Arial" w:cs="Arial"/>
          <w:color w:val="1C5081"/>
          <w:sz w:val="20"/>
          <w:szCs w:val="20"/>
        </w:rPr>
        <w:t>de recherche.</w:t>
      </w:r>
    </w:p>
    <w:p w14:paraId="207DD639" w14:textId="010A9E1B" w:rsidR="000800BB" w:rsidRPr="0099222F" w:rsidRDefault="00035F45" w:rsidP="0099222F">
      <w:pPr>
        <w:rPr>
          <w:rFonts w:ascii="Arial Narrow" w:hAnsi="Arial Narrow" w:cs="Times New Roman"/>
          <w:color w:val="FF0000"/>
          <w:sz w:val="20"/>
          <w:szCs w:val="20"/>
        </w:rPr>
      </w:pPr>
      <w:r w:rsidRPr="00035F45">
        <w:rPr>
          <w:rFonts w:ascii="Times New Roman" w:hAnsi="Times New Roman" w:cs="Times New Roman"/>
          <w:b/>
          <w:u w:val="single"/>
        </w:rPr>
        <w:t>ACTIVITES</w:t>
      </w:r>
      <w:r w:rsidRPr="00035F45">
        <w:rPr>
          <w:rFonts w:ascii="Arial Narrow" w:hAnsi="Arial Narrow" w:cs="Times New Roman"/>
          <w:color w:val="FF0000"/>
          <w:sz w:val="20"/>
          <w:szCs w:val="20"/>
        </w:rPr>
        <w:t xml:space="preserve"> </w:t>
      </w:r>
    </w:p>
    <w:p w14:paraId="6728CCB3" w14:textId="77777777" w:rsidR="00162420" w:rsidRPr="001B2E76" w:rsidRDefault="00162420" w:rsidP="00162420">
      <w:pPr>
        <w:pStyle w:val="Paragraphedeliste"/>
        <w:numPr>
          <w:ilvl w:val="1"/>
          <w:numId w:val="2"/>
        </w:numPr>
        <w:ind w:right="281"/>
        <w:rPr>
          <w:rFonts w:ascii="Arial" w:hAnsi="Arial" w:cs="Arial"/>
          <w:color w:val="1C5081"/>
          <w:sz w:val="20"/>
          <w:szCs w:val="20"/>
        </w:rPr>
      </w:pPr>
      <w:r w:rsidRPr="001B2E76">
        <w:rPr>
          <w:rFonts w:ascii="Arial" w:eastAsia="Times New Roman" w:hAnsi="Arial" w:cs="Arial"/>
          <w:color w:val="1C5081"/>
          <w:sz w:val="20"/>
          <w:szCs w:val="20"/>
          <w:u w:val="single"/>
          <w:lang w:eastAsia="fr-FR"/>
        </w:rPr>
        <w:t>Gérer les ressources humaines du CNRS</w:t>
      </w:r>
    </w:p>
    <w:p w14:paraId="2341D408" w14:textId="77777777" w:rsidR="00162420" w:rsidRPr="001B2E76" w:rsidRDefault="00162420" w:rsidP="00162420">
      <w:pPr>
        <w:pStyle w:val="Paragraphedeliste"/>
        <w:numPr>
          <w:ilvl w:val="0"/>
          <w:numId w:val="4"/>
        </w:numPr>
        <w:shd w:val="clear" w:color="auto" w:fill="FFFFFF"/>
        <w:spacing w:line="240" w:lineRule="auto"/>
        <w:outlineLvl w:val="0"/>
        <w:rPr>
          <w:rFonts w:ascii="Arial" w:eastAsia="Times New Roman" w:hAnsi="Arial" w:cs="Arial"/>
          <w:color w:val="1C5081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1C5081"/>
          <w:sz w:val="20"/>
          <w:szCs w:val="20"/>
          <w:lang w:eastAsia="fr-FR"/>
        </w:rPr>
        <w:t>Gérer et suivre</w:t>
      </w:r>
      <w:r w:rsidRPr="001B2E76">
        <w:rPr>
          <w:rFonts w:ascii="Arial" w:eastAsia="Times New Roman" w:hAnsi="Arial" w:cs="Arial"/>
          <w:color w:val="1C5081"/>
          <w:sz w:val="20"/>
          <w:szCs w:val="20"/>
          <w:lang w:eastAsia="fr-FR"/>
        </w:rPr>
        <w:t xml:space="preserve"> dossiers RH des agents CNRS.</w:t>
      </w:r>
    </w:p>
    <w:p w14:paraId="2F700B0D" w14:textId="77777777" w:rsidR="00162420" w:rsidRPr="001B2E76" w:rsidRDefault="00162420" w:rsidP="00162420">
      <w:pPr>
        <w:pStyle w:val="Paragraphedeliste"/>
        <w:numPr>
          <w:ilvl w:val="0"/>
          <w:numId w:val="4"/>
        </w:numPr>
        <w:shd w:val="clear" w:color="auto" w:fill="FFFFFF"/>
        <w:spacing w:line="240" w:lineRule="auto"/>
        <w:outlineLvl w:val="0"/>
        <w:rPr>
          <w:rFonts w:ascii="Arial" w:eastAsia="Times New Roman" w:hAnsi="Arial" w:cs="Arial"/>
          <w:color w:val="1C5081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1C5081"/>
          <w:sz w:val="20"/>
          <w:szCs w:val="20"/>
          <w:lang w:eastAsia="fr-FR"/>
        </w:rPr>
        <w:t>Transmettre</w:t>
      </w:r>
      <w:r w:rsidRPr="001B2E76">
        <w:rPr>
          <w:rFonts w:ascii="Arial" w:eastAsia="Times New Roman" w:hAnsi="Arial" w:cs="Arial"/>
          <w:color w:val="1C5081"/>
          <w:sz w:val="20"/>
          <w:szCs w:val="20"/>
          <w:lang w:eastAsia="fr-FR"/>
        </w:rPr>
        <w:t xml:space="preserve"> des informations RH.</w:t>
      </w:r>
    </w:p>
    <w:p w14:paraId="4F97E3A2" w14:textId="0822291F" w:rsidR="00162420" w:rsidRPr="0099222F" w:rsidRDefault="00162420" w:rsidP="0099222F">
      <w:pPr>
        <w:pStyle w:val="Paragraphedeliste"/>
        <w:numPr>
          <w:ilvl w:val="0"/>
          <w:numId w:val="4"/>
        </w:numPr>
        <w:shd w:val="clear" w:color="auto" w:fill="FFFFFF"/>
        <w:spacing w:line="240" w:lineRule="auto"/>
        <w:outlineLvl w:val="0"/>
        <w:rPr>
          <w:rFonts w:ascii="Arial" w:eastAsia="Times New Roman" w:hAnsi="Arial" w:cs="Arial"/>
          <w:color w:val="1C5081"/>
          <w:sz w:val="20"/>
          <w:szCs w:val="20"/>
          <w:lang w:eastAsia="fr-FR"/>
        </w:rPr>
      </w:pPr>
      <w:r w:rsidRPr="001B2E76">
        <w:rPr>
          <w:rFonts w:ascii="Arial" w:eastAsia="Times New Roman" w:hAnsi="Arial" w:cs="Arial"/>
          <w:color w:val="1C5081"/>
          <w:sz w:val="20"/>
          <w:szCs w:val="20"/>
          <w:lang w:eastAsia="fr-FR"/>
        </w:rPr>
        <w:t xml:space="preserve">Valider les </w:t>
      </w:r>
      <w:r>
        <w:rPr>
          <w:rFonts w:ascii="Arial" w:eastAsia="Times New Roman" w:hAnsi="Arial" w:cs="Arial"/>
          <w:color w:val="1C5081"/>
          <w:sz w:val="20"/>
          <w:szCs w:val="20"/>
          <w:lang w:eastAsia="fr-FR"/>
        </w:rPr>
        <w:t xml:space="preserve">demandes de </w:t>
      </w:r>
      <w:r w:rsidRPr="001B2E76">
        <w:rPr>
          <w:rFonts w:ascii="Arial" w:eastAsia="Times New Roman" w:hAnsi="Arial" w:cs="Arial"/>
          <w:color w:val="1C5081"/>
          <w:sz w:val="20"/>
          <w:szCs w:val="20"/>
          <w:lang w:eastAsia="fr-FR"/>
        </w:rPr>
        <w:t>congés.</w:t>
      </w:r>
    </w:p>
    <w:p w14:paraId="531EA860" w14:textId="77777777" w:rsidR="00162420" w:rsidRPr="001B2E76" w:rsidRDefault="00162420" w:rsidP="00162420">
      <w:pPr>
        <w:pStyle w:val="Paragraphedeliste"/>
        <w:numPr>
          <w:ilvl w:val="1"/>
          <w:numId w:val="2"/>
        </w:numPr>
        <w:ind w:right="281"/>
        <w:rPr>
          <w:rFonts w:ascii="Arial" w:hAnsi="Arial" w:cs="Arial"/>
          <w:color w:val="1C5081"/>
          <w:sz w:val="20"/>
          <w:szCs w:val="20"/>
        </w:rPr>
      </w:pPr>
      <w:r w:rsidRPr="001B2E76">
        <w:rPr>
          <w:rFonts w:ascii="Arial" w:eastAsia="Times New Roman" w:hAnsi="Arial" w:cs="Arial"/>
          <w:color w:val="1C5081"/>
          <w:sz w:val="20"/>
          <w:szCs w:val="20"/>
          <w:u w:val="single"/>
          <w:lang w:eastAsia="fr-FR"/>
        </w:rPr>
        <w:t>Administrer les crédits du CNRS</w:t>
      </w:r>
    </w:p>
    <w:p w14:paraId="5A2E5A38" w14:textId="77777777" w:rsidR="00162420" w:rsidRPr="001B2E76" w:rsidRDefault="00162420" w:rsidP="00162420">
      <w:pPr>
        <w:pStyle w:val="Paragraphedeliste"/>
        <w:numPr>
          <w:ilvl w:val="0"/>
          <w:numId w:val="3"/>
        </w:numPr>
        <w:shd w:val="clear" w:color="auto" w:fill="FFFFFF"/>
        <w:spacing w:line="240" w:lineRule="auto"/>
        <w:outlineLvl w:val="0"/>
        <w:rPr>
          <w:rFonts w:ascii="Arial" w:eastAsia="Times New Roman" w:hAnsi="Arial" w:cs="Arial"/>
          <w:color w:val="1C5081"/>
          <w:sz w:val="20"/>
          <w:szCs w:val="20"/>
          <w:lang w:eastAsia="fr-FR"/>
        </w:rPr>
      </w:pPr>
      <w:r w:rsidRPr="001B2E76">
        <w:rPr>
          <w:rFonts w:ascii="Arial" w:eastAsia="Times New Roman" w:hAnsi="Arial" w:cs="Arial"/>
          <w:color w:val="1C5081"/>
          <w:sz w:val="20"/>
          <w:szCs w:val="20"/>
          <w:lang w:eastAsia="fr-FR"/>
        </w:rPr>
        <w:t>Exécuter et contrôler le bon déroulement du budget CNRS</w:t>
      </w:r>
      <w:r>
        <w:rPr>
          <w:rFonts w:ascii="Arial" w:eastAsia="Times New Roman" w:hAnsi="Arial" w:cs="Arial"/>
          <w:color w:val="1C5081"/>
          <w:sz w:val="20"/>
          <w:szCs w:val="20"/>
          <w:lang w:eastAsia="fr-FR"/>
        </w:rPr>
        <w:t xml:space="preserve"> de l’unité</w:t>
      </w:r>
      <w:r w:rsidRPr="001B2E76">
        <w:rPr>
          <w:rFonts w:ascii="Arial" w:eastAsia="Times New Roman" w:hAnsi="Arial" w:cs="Arial"/>
          <w:color w:val="1C5081"/>
          <w:sz w:val="20"/>
          <w:szCs w:val="20"/>
          <w:lang w:eastAsia="fr-FR"/>
        </w:rPr>
        <w:t>.</w:t>
      </w:r>
    </w:p>
    <w:p w14:paraId="3F47ED09" w14:textId="77777777" w:rsidR="00162420" w:rsidRPr="001B2E76" w:rsidRDefault="00162420" w:rsidP="00162420">
      <w:pPr>
        <w:pStyle w:val="Paragraphedeliste"/>
        <w:numPr>
          <w:ilvl w:val="0"/>
          <w:numId w:val="3"/>
        </w:numPr>
        <w:shd w:val="clear" w:color="auto" w:fill="FFFFFF"/>
        <w:spacing w:line="240" w:lineRule="auto"/>
        <w:outlineLvl w:val="0"/>
        <w:rPr>
          <w:rFonts w:ascii="Arial" w:eastAsia="Times New Roman" w:hAnsi="Arial" w:cs="Arial"/>
          <w:color w:val="1C5081"/>
          <w:sz w:val="20"/>
          <w:szCs w:val="20"/>
          <w:lang w:eastAsia="fr-FR"/>
        </w:rPr>
      </w:pPr>
      <w:r w:rsidRPr="001B2E76">
        <w:rPr>
          <w:rFonts w:ascii="Arial" w:eastAsia="Times New Roman" w:hAnsi="Arial" w:cs="Arial"/>
          <w:color w:val="1C5081"/>
          <w:sz w:val="20"/>
          <w:szCs w:val="20"/>
          <w:lang w:eastAsia="fr-FR"/>
        </w:rPr>
        <w:t>Engager, liquider et mandater les dépenses sur GESLAB</w:t>
      </w:r>
      <w:r>
        <w:rPr>
          <w:rFonts w:ascii="Arial" w:eastAsia="Times New Roman" w:hAnsi="Arial" w:cs="Arial"/>
          <w:color w:val="1C5081"/>
          <w:sz w:val="20"/>
          <w:szCs w:val="20"/>
          <w:lang w:eastAsia="fr-FR"/>
        </w:rPr>
        <w:t xml:space="preserve"> (y compris </w:t>
      </w:r>
      <w:r w:rsidRPr="001B2E76">
        <w:rPr>
          <w:rFonts w:ascii="Arial" w:eastAsia="Times New Roman" w:hAnsi="Arial" w:cs="Arial"/>
          <w:color w:val="1C5081"/>
          <w:sz w:val="20"/>
          <w:szCs w:val="20"/>
          <w:lang w:eastAsia="fr-FR"/>
        </w:rPr>
        <w:t>dépenses réglées par carte achats</w:t>
      </w:r>
      <w:r>
        <w:rPr>
          <w:rFonts w:ascii="Arial" w:eastAsia="Times New Roman" w:hAnsi="Arial" w:cs="Arial"/>
          <w:color w:val="1C5081"/>
          <w:sz w:val="20"/>
          <w:szCs w:val="20"/>
          <w:lang w:eastAsia="fr-FR"/>
        </w:rPr>
        <w:t>)</w:t>
      </w:r>
      <w:r w:rsidRPr="001B2E76">
        <w:rPr>
          <w:rFonts w:ascii="Arial" w:eastAsia="Times New Roman" w:hAnsi="Arial" w:cs="Arial"/>
          <w:color w:val="1C5081"/>
          <w:sz w:val="20"/>
          <w:szCs w:val="20"/>
          <w:lang w:eastAsia="fr-FR"/>
        </w:rPr>
        <w:t xml:space="preserve">. </w:t>
      </w:r>
    </w:p>
    <w:p w14:paraId="1DA9F06C" w14:textId="07CE4189" w:rsidR="00162420" w:rsidRPr="0099222F" w:rsidRDefault="00162420" w:rsidP="0099222F">
      <w:pPr>
        <w:pStyle w:val="Paragraphedeliste"/>
        <w:numPr>
          <w:ilvl w:val="0"/>
          <w:numId w:val="3"/>
        </w:numPr>
        <w:shd w:val="clear" w:color="auto" w:fill="FFFFFF"/>
        <w:spacing w:line="240" w:lineRule="auto"/>
        <w:outlineLvl w:val="0"/>
        <w:rPr>
          <w:rFonts w:ascii="Arial" w:eastAsia="Times New Roman" w:hAnsi="Arial" w:cs="Arial"/>
          <w:color w:val="1C5081"/>
          <w:sz w:val="20"/>
          <w:szCs w:val="20"/>
          <w:lang w:eastAsia="fr-FR"/>
        </w:rPr>
      </w:pPr>
      <w:r w:rsidRPr="001B2E76">
        <w:rPr>
          <w:rFonts w:ascii="Arial" w:eastAsia="Times New Roman" w:hAnsi="Arial" w:cs="Arial"/>
          <w:color w:val="1C5081"/>
          <w:sz w:val="20"/>
          <w:szCs w:val="20"/>
          <w:lang w:eastAsia="fr-FR"/>
        </w:rPr>
        <w:t xml:space="preserve">Produire </w:t>
      </w:r>
      <w:r>
        <w:rPr>
          <w:rFonts w:ascii="Arial" w:eastAsia="Times New Roman" w:hAnsi="Arial" w:cs="Arial"/>
          <w:color w:val="1C5081"/>
          <w:sz w:val="20"/>
          <w:szCs w:val="20"/>
          <w:lang w:eastAsia="fr-FR"/>
        </w:rPr>
        <w:t>l</w:t>
      </w:r>
      <w:r w:rsidRPr="001B2E76">
        <w:rPr>
          <w:rFonts w:ascii="Arial" w:eastAsia="Times New Roman" w:hAnsi="Arial" w:cs="Arial"/>
          <w:color w:val="1C5081"/>
          <w:sz w:val="20"/>
          <w:szCs w:val="20"/>
          <w:lang w:eastAsia="fr-FR"/>
        </w:rPr>
        <w:t>es états financiers.</w:t>
      </w:r>
    </w:p>
    <w:p w14:paraId="169005C7" w14:textId="5DB2361C" w:rsidR="000800BB" w:rsidRPr="001B2E76" w:rsidRDefault="00162420" w:rsidP="000800BB">
      <w:pPr>
        <w:pStyle w:val="Paragraphedeliste"/>
        <w:numPr>
          <w:ilvl w:val="1"/>
          <w:numId w:val="2"/>
        </w:numPr>
        <w:ind w:right="281"/>
        <w:rPr>
          <w:rFonts w:ascii="Arial" w:hAnsi="Arial" w:cs="Arial"/>
          <w:color w:val="1C5081"/>
          <w:sz w:val="20"/>
          <w:szCs w:val="20"/>
        </w:rPr>
      </w:pPr>
      <w:r>
        <w:rPr>
          <w:rFonts w:ascii="Arial" w:eastAsia="Times New Roman" w:hAnsi="Arial" w:cs="Arial"/>
          <w:color w:val="1C5081"/>
          <w:sz w:val="20"/>
          <w:szCs w:val="20"/>
          <w:u w:val="single"/>
          <w:lang w:eastAsia="fr-FR"/>
        </w:rPr>
        <w:t>Gérer les contrats de recherche de l’école TSE</w:t>
      </w:r>
    </w:p>
    <w:p w14:paraId="4E27DCD8" w14:textId="77777777" w:rsidR="003136E3" w:rsidRPr="003136E3" w:rsidRDefault="003136E3" w:rsidP="003136E3">
      <w:pPr>
        <w:pStyle w:val="Paragraphedeliste"/>
        <w:numPr>
          <w:ilvl w:val="0"/>
          <w:numId w:val="3"/>
        </w:numPr>
        <w:shd w:val="clear" w:color="auto" w:fill="FFFFFF"/>
        <w:spacing w:line="240" w:lineRule="auto"/>
        <w:outlineLvl w:val="0"/>
        <w:rPr>
          <w:rFonts w:ascii="Arial" w:eastAsia="Times New Roman" w:hAnsi="Arial" w:cs="Arial"/>
          <w:color w:val="1C5081"/>
          <w:sz w:val="20"/>
          <w:szCs w:val="20"/>
          <w:lang w:eastAsia="fr-FR"/>
        </w:rPr>
      </w:pPr>
      <w:r w:rsidRPr="003136E3">
        <w:rPr>
          <w:rFonts w:ascii="Arial" w:eastAsia="Times New Roman" w:hAnsi="Arial" w:cs="Arial"/>
          <w:color w:val="1C5081"/>
          <w:sz w:val="20"/>
          <w:szCs w:val="20"/>
          <w:lang w:eastAsia="fr-FR"/>
        </w:rPr>
        <w:t xml:space="preserve">Gestion et suivi financier de contrats de recherche </w:t>
      </w:r>
    </w:p>
    <w:p w14:paraId="14F473D9" w14:textId="14348AA1" w:rsidR="000800BB" w:rsidRPr="0099222F" w:rsidRDefault="003136E3" w:rsidP="0099222F">
      <w:pPr>
        <w:pStyle w:val="Paragraphedeliste"/>
        <w:numPr>
          <w:ilvl w:val="0"/>
          <w:numId w:val="3"/>
        </w:numPr>
        <w:shd w:val="clear" w:color="auto" w:fill="FFFFFF"/>
        <w:spacing w:line="240" w:lineRule="auto"/>
        <w:outlineLvl w:val="0"/>
        <w:rPr>
          <w:rFonts w:ascii="Arial" w:eastAsia="Times New Roman" w:hAnsi="Arial" w:cs="Arial"/>
          <w:color w:val="1C5081"/>
          <w:sz w:val="20"/>
          <w:szCs w:val="20"/>
          <w:lang w:eastAsia="fr-FR"/>
        </w:rPr>
      </w:pPr>
      <w:r w:rsidRPr="003136E3">
        <w:rPr>
          <w:rFonts w:ascii="Arial" w:eastAsia="Times New Roman" w:hAnsi="Arial" w:cs="Arial"/>
          <w:color w:val="1C5081"/>
          <w:sz w:val="20"/>
          <w:szCs w:val="20"/>
          <w:lang w:eastAsia="fr-FR"/>
        </w:rPr>
        <w:t>Collecte et contrôle des justificatifs, bilan final</w:t>
      </w:r>
    </w:p>
    <w:p w14:paraId="010D1AD0" w14:textId="77777777" w:rsidR="000800BB" w:rsidRDefault="000800BB" w:rsidP="000800BB">
      <w:pPr>
        <w:pStyle w:val="Paragraphedeliste"/>
        <w:numPr>
          <w:ilvl w:val="1"/>
          <w:numId w:val="2"/>
        </w:numPr>
        <w:ind w:right="281"/>
        <w:rPr>
          <w:rFonts w:ascii="Arial" w:eastAsia="Times New Roman" w:hAnsi="Arial" w:cs="Arial"/>
          <w:color w:val="1C5081"/>
          <w:sz w:val="20"/>
          <w:szCs w:val="20"/>
          <w:u w:val="single"/>
          <w:lang w:eastAsia="fr-FR"/>
        </w:rPr>
      </w:pPr>
      <w:r w:rsidRPr="00BA0346">
        <w:rPr>
          <w:rFonts w:ascii="Arial" w:eastAsia="Times New Roman" w:hAnsi="Arial" w:cs="Arial"/>
          <w:color w:val="1C5081"/>
          <w:sz w:val="20"/>
          <w:szCs w:val="20"/>
          <w:u w:val="single"/>
          <w:lang w:eastAsia="fr-FR"/>
        </w:rPr>
        <w:t>Organisation d’un séminaire de recherche</w:t>
      </w:r>
    </w:p>
    <w:p w14:paraId="6ECA3BE8" w14:textId="77777777" w:rsidR="000800BB" w:rsidRPr="00BA0346" w:rsidRDefault="000800BB" w:rsidP="000800BB">
      <w:pPr>
        <w:pStyle w:val="Paragraphedeliste"/>
        <w:numPr>
          <w:ilvl w:val="0"/>
          <w:numId w:val="4"/>
        </w:numPr>
        <w:ind w:right="281"/>
        <w:rPr>
          <w:rFonts w:ascii="Arial" w:eastAsia="Times New Roman" w:hAnsi="Arial" w:cs="Arial"/>
          <w:color w:val="1C5081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1C5081"/>
          <w:sz w:val="20"/>
          <w:szCs w:val="20"/>
          <w:lang w:eastAsia="fr-FR"/>
        </w:rPr>
        <w:t>Préparation</w:t>
      </w:r>
      <w:r w:rsidRPr="00BA0346">
        <w:rPr>
          <w:rFonts w:ascii="Arial" w:eastAsia="Times New Roman" w:hAnsi="Arial" w:cs="Arial"/>
          <w:color w:val="1C5081"/>
          <w:sz w:val="20"/>
          <w:szCs w:val="20"/>
          <w:lang w:eastAsia="fr-FR"/>
        </w:rPr>
        <w:t xml:space="preserve"> logistique avec le responsable du séminaire</w:t>
      </w:r>
    </w:p>
    <w:p w14:paraId="5F67F619" w14:textId="6A8DCF60" w:rsidR="000800BB" w:rsidRPr="0099222F" w:rsidRDefault="000800BB" w:rsidP="0099222F">
      <w:pPr>
        <w:pStyle w:val="Paragraphedeliste"/>
        <w:numPr>
          <w:ilvl w:val="0"/>
          <w:numId w:val="4"/>
        </w:numPr>
        <w:ind w:right="281"/>
        <w:rPr>
          <w:rFonts w:ascii="Arial" w:eastAsia="Times New Roman" w:hAnsi="Arial" w:cs="Arial"/>
          <w:color w:val="1C5081"/>
          <w:sz w:val="20"/>
          <w:szCs w:val="20"/>
          <w:lang w:eastAsia="fr-FR"/>
        </w:rPr>
      </w:pPr>
      <w:r w:rsidRPr="00BA0346">
        <w:rPr>
          <w:rFonts w:ascii="Arial" w:eastAsia="Times New Roman" w:hAnsi="Arial" w:cs="Arial"/>
          <w:color w:val="1C5081"/>
          <w:sz w:val="20"/>
          <w:szCs w:val="20"/>
          <w:lang w:eastAsia="fr-FR"/>
        </w:rPr>
        <w:t>Contact avec les</w:t>
      </w:r>
      <w:r>
        <w:rPr>
          <w:rFonts w:ascii="Arial" w:eastAsia="Times New Roman" w:hAnsi="Arial" w:cs="Arial"/>
          <w:color w:val="1C5081"/>
          <w:sz w:val="20"/>
          <w:szCs w:val="20"/>
          <w:lang w:eastAsia="fr-FR"/>
        </w:rPr>
        <w:t xml:space="preserve"> chercheurs invités et prise en charge des déplacements</w:t>
      </w:r>
    </w:p>
    <w:p w14:paraId="7BE695C4" w14:textId="7912B4BE" w:rsidR="001F1600" w:rsidRPr="0099222F" w:rsidRDefault="000800BB" w:rsidP="0099222F">
      <w:pPr>
        <w:shd w:val="clear" w:color="auto" w:fill="FFFFFF"/>
        <w:spacing w:line="240" w:lineRule="auto"/>
        <w:outlineLvl w:val="0"/>
        <w:rPr>
          <w:rFonts w:ascii="Arial" w:eastAsia="Times New Roman" w:hAnsi="Arial" w:cs="Arial"/>
          <w:color w:val="1C5081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1C5081"/>
          <w:sz w:val="20"/>
          <w:szCs w:val="20"/>
          <w:lang w:eastAsia="fr-FR"/>
        </w:rPr>
        <w:t>L</w:t>
      </w:r>
      <w:r w:rsidRPr="00BA0346">
        <w:rPr>
          <w:rFonts w:ascii="Arial" w:eastAsia="Times New Roman" w:hAnsi="Arial" w:cs="Arial"/>
          <w:color w:val="1C5081"/>
          <w:sz w:val="20"/>
          <w:szCs w:val="20"/>
          <w:lang w:eastAsia="fr-FR"/>
        </w:rPr>
        <w:t>e cycle d’activité présente une alternance de périodes plus ou moins intenses, ce qui pourra générer des aménagements de plan de charge (renfort ponctuel de collègues assurant des missions similaires</w:t>
      </w:r>
      <w:r>
        <w:rPr>
          <w:rFonts w:ascii="Arial" w:eastAsia="Times New Roman" w:hAnsi="Arial" w:cs="Arial"/>
          <w:color w:val="1C5081"/>
          <w:sz w:val="20"/>
          <w:szCs w:val="20"/>
          <w:lang w:eastAsia="fr-FR"/>
        </w:rPr>
        <w:t>).</w:t>
      </w:r>
    </w:p>
    <w:p w14:paraId="51B4E4FA" w14:textId="77777777" w:rsidR="00E85A9B" w:rsidRDefault="00E85A9B">
      <w:pPr>
        <w:rPr>
          <w:rFonts w:ascii="Times New Roman" w:hAnsi="Times New Roman" w:cs="Times New Roman"/>
          <w:b/>
        </w:rPr>
      </w:pPr>
      <w:r w:rsidRPr="00F150D6">
        <w:rPr>
          <w:rFonts w:ascii="Times New Roman" w:hAnsi="Times New Roman" w:cs="Times New Roman"/>
          <w:b/>
          <w:u w:val="single"/>
        </w:rPr>
        <w:t>COMPETENCES</w:t>
      </w:r>
      <w:r w:rsidRPr="00F150D6">
        <w:rPr>
          <w:rFonts w:ascii="Times New Roman" w:hAnsi="Times New Roman" w:cs="Times New Roman"/>
          <w:b/>
        </w:rPr>
        <w:t> :</w:t>
      </w:r>
    </w:p>
    <w:p w14:paraId="7EC3EEB4" w14:textId="77777777" w:rsidR="00800968" w:rsidRPr="00821C33" w:rsidRDefault="00800968" w:rsidP="00800968">
      <w:pPr>
        <w:numPr>
          <w:ilvl w:val="1"/>
          <w:numId w:val="2"/>
        </w:numPr>
        <w:spacing w:after="0" w:line="240" w:lineRule="atLeast"/>
        <w:ind w:right="281"/>
        <w:contextualSpacing/>
        <w:rPr>
          <w:rFonts w:ascii="Arial" w:eastAsia="Arial" w:hAnsi="Arial" w:cs="Times New Roman"/>
          <w:color w:val="1C5081"/>
          <w:sz w:val="20"/>
          <w:szCs w:val="20"/>
          <w:u w:val="single"/>
        </w:rPr>
      </w:pPr>
      <w:r w:rsidRPr="00821C33">
        <w:rPr>
          <w:rFonts w:ascii="Arial" w:eastAsia="Arial" w:hAnsi="Arial" w:cs="Times New Roman"/>
          <w:color w:val="1C5081"/>
          <w:sz w:val="20"/>
          <w:szCs w:val="20"/>
          <w:u w:val="single"/>
        </w:rPr>
        <w:t xml:space="preserve">Savoirs / connaissances </w:t>
      </w:r>
    </w:p>
    <w:p w14:paraId="3DA9610F" w14:textId="77777777" w:rsidR="00800968" w:rsidRPr="00821C33" w:rsidRDefault="00800968" w:rsidP="00800968">
      <w:pPr>
        <w:numPr>
          <w:ilvl w:val="2"/>
          <w:numId w:val="5"/>
        </w:numPr>
        <w:spacing w:after="0" w:line="240" w:lineRule="atLeast"/>
        <w:ind w:right="281"/>
        <w:contextualSpacing/>
        <w:rPr>
          <w:rFonts w:ascii="Arial" w:eastAsia="Arial" w:hAnsi="Arial" w:cs="Times New Roman"/>
          <w:color w:val="1C5081"/>
          <w:sz w:val="20"/>
          <w:szCs w:val="20"/>
        </w:rPr>
      </w:pPr>
      <w:r w:rsidRPr="00821C33">
        <w:rPr>
          <w:rFonts w:ascii="Arial" w:eastAsia="Arial" w:hAnsi="Arial" w:cs="Times New Roman"/>
          <w:color w:val="1C5081"/>
          <w:sz w:val="20"/>
          <w:szCs w:val="20"/>
        </w:rPr>
        <w:t>Règles budgétaires générales et publiques.</w:t>
      </w:r>
    </w:p>
    <w:p w14:paraId="25FD450F" w14:textId="77777777" w:rsidR="00800968" w:rsidRDefault="00800968" w:rsidP="00800968">
      <w:pPr>
        <w:numPr>
          <w:ilvl w:val="2"/>
          <w:numId w:val="5"/>
        </w:numPr>
        <w:spacing w:after="0" w:line="240" w:lineRule="atLeast"/>
        <w:ind w:right="281"/>
        <w:contextualSpacing/>
        <w:rPr>
          <w:rFonts w:ascii="Arial" w:eastAsia="Arial" w:hAnsi="Arial" w:cs="Times New Roman"/>
          <w:color w:val="1C5081"/>
          <w:sz w:val="20"/>
          <w:szCs w:val="20"/>
        </w:rPr>
      </w:pPr>
      <w:r w:rsidRPr="00821C33">
        <w:rPr>
          <w:rFonts w:ascii="Arial" w:eastAsia="Arial" w:hAnsi="Arial" w:cs="Times New Roman"/>
          <w:color w:val="1C5081"/>
          <w:sz w:val="20"/>
          <w:szCs w:val="20"/>
        </w:rPr>
        <w:t>Organisation de l’environnement professionnel.</w:t>
      </w:r>
    </w:p>
    <w:p w14:paraId="004F044E" w14:textId="18D2C18B" w:rsidR="00800968" w:rsidRDefault="00800968" w:rsidP="00800968">
      <w:pPr>
        <w:numPr>
          <w:ilvl w:val="2"/>
          <w:numId w:val="5"/>
        </w:numPr>
        <w:spacing w:after="0" w:line="240" w:lineRule="atLeast"/>
        <w:ind w:right="281"/>
        <w:contextualSpacing/>
        <w:rPr>
          <w:rFonts w:ascii="Arial" w:eastAsia="Arial" w:hAnsi="Arial" w:cs="Times New Roman"/>
          <w:color w:val="1C5081"/>
          <w:sz w:val="20"/>
          <w:szCs w:val="20"/>
        </w:rPr>
      </w:pPr>
      <w:r>
        <w:rPr>
          <w:rFonts w:ascii="Arial" w:eastAsia="Arial" w:hAnsi="Arial" w:cs="Times New Roman"/>
          <w:color w:val="1C5081"/>
          <w:sz w:val="20"/>
          <w:szCs w:val="20"/>
        </w:rPr>
        <w:t>Connaissance des outils du CNRS.</w:t>
      </w:r>
    </w:p>
    <w:p w14:paraId="68579E27" w14:textId="3FA60B73" w:rsidR="00162420" w:rsidRPr="0089723C" w:rsidRDefault="00162420" w:rsidP="00800968">
      <w:pPr>
        <w:numPr>
          <w:ilvl w:val="2"/>
          <w:numId w:val="5"/>
        </w:numPr>
        <w:spacing w:after="0" w:line="240" w:lineRule="atLeast"/>
        <w:ind w:right="281"/>
        <w:contextualSpacing/>
        <w:rPr>
          <w:rFonts w:ascii="Arial" w:eastAsia="Arial" w:hAnsi="Arial" w:cs="Times New Roman"/>
          <w:color w:val="1C5081"/>
          <w:sz w:val="20"/>
          <w:szCs w:val="20"/>
        </w:rPr>
      </w:pPr>
      <w:r>
        <w:rPr>
          <w:rFonts w:ascii="Arial" w:eastAsia="Arial" w:hAnsi="Arial" w:cs="Times New Roman"/>
          <w:color w:val="1C5081"/>
          <w:sz w:val="20"/>
          <w:szCs w:val="20"/>
        </w:rPr>
        <w:t xml:space="preserve">Connaissance de </w:t>
      </w:r>
      <w:proofErr w:type="spellStart"/>
      <w:r>
        <w:rPr>
          <w:rFonts w:ascii="Arial" w:eastAsia="Arial" w:hAnsi="Arial" w:cs="Times New Roman"/>
          <w:color w:val="1C5081"/>
          <w:sz w:val="20"/>
          <w:szCs w:val="20"/>
        </w:rPr>
        <w:t>Sifac</w:t>
      </w:r>
      <w:proofErr w:type="spellEnd"/>
      <w:r>
        <w:rPr>
          <w:rFonts w:ascii="Arial" w:eastAsia="Arial" w:hAnsi="Arial" w:cs="Times New Roman"/>
          <w:color w:val="1C5081"/>
          <w:sz w:val="20"/>
          <w:szCs w:val="20"/>
        </w:rPr>
        <w:t> : serait un plus.</w:t>
      </w:r>
    </w:p>
    <w:p w14:paraId="7264CC1F" w14:textId="77777777" w:rsidR="00800968" w:rsidRPr="00821C33" w:rsidRDefault="00800968" w:rsidP="00800968">
      <w:pPr>
        <w:numPr>
          <w:ilvl w:val="2"/>
          <w:numId w:val="5"/>
        </w:numPr>
        <w:spacing w:after="0" w:line="240" w:lineRule="atLeast"/>
        <w:ind w:right="281"/>
        <w:contextualSpacing/>
        <w:rPr>
          <w:rFonts w:ascii="Arial" w:eastAsia="Arial" w:hAnsi="Arial" w:cs="Times New Roman"/>
          <w:color w:val="1C5081"/>
          <w:sz w:val="20"/>
          <w:szCs w:val="20"/>
        </w:rPr>
      </w:pPr>
      <w:r w:rsidRPr="00821C33">
        <w:rPr>
          <w:rFonts w:ascii="Arial" w:eastAsia="Arial" w:hAnsi="Arial" w:cs="Times New Roman"/>
          <w:color w:val="1C5081"/>
          <w:sz w:val="20"/>
          <w:szCs w:val="20"/>
        </w:rPr>
        <w:t>Règles de gestion des ressources humaines</w:t>
      </w:r>
      <w:r>
        <w:rPr>
          <w:rFonts w:ascii="Arial" w:eastAsia="Arial" w:hAnsi="Arial" w:cs="Times New Roman"/>
          <w:color w:val="1C5081"/>
          <w:sz w:val="20"/>
          <w:szCs w:val="20"/>
        </w:rPr>
        <w:t> : serait un plus</w:t>
      </w:r>
      <w:r w:rsidRPr="00821C33">
        <w:rPr>
          <w:rFonts w:ascii="Arial" w:eastAsia="Arial" w:hAnsi="Arial" w:cs="Times New Roman"/>
          <w:color w:val="1C5081"/>
          <w:sz w:val="20"/>
          <w:szCs w:val="20"/>
        </w:rPr>
        <w:t>.</w:t>
      </w:r>
    </w:p>
    <w:p w14:paraId="1FF7AC6A" w14:textId="0A3DF7D1" w:rsidR="00800968" w:rsidRPr="00821C33" w:rsidRDefault="00800968" w:rsidP="00800968">
      <w:pPr>
        <w:numPr>
          <w:ilvl w:val="2"/>
          <w:numId w:val="5"/>
        </w:numPr>
        <w:spacing w:after="0" w:line="240" w:lineRule="atLeast"/>
        <w:ind w:right="281"/>
        <w:contextualSpacing/>
        <w:rPr>
          <w:rFonts w:ascii="Arial" w:eastAsia="Arial" w:hAnsi="Arial" w:cs="Times New Roman"/>
          <w:color w:val="1C5081"/>
          <w:sz w:val="20"/>
          <w:szCs w:val="20"/>
        </w:rPr>
      </w:pPr>
      <w:r w:rsidRPr="00821C33">
        <w:rPr>
          <w:rFonts w:ascii="Arial" w:eastAsia="Arial" w:hAnsi="Arial" w:cs="Times New Roman"/>
          <w:color w:val="1C5081"/>
          <w:sz w:val="20"/>
          <w:szCs w:val="20"/>
        </w:rPr>
        <w:t>Langue anglaise</w:t>
      </w:r>
      <w:r>
        <w:rPr>
          <w:rFonts w:ascii="Arial" w:eastAsia="Arial" w:hAnsi="Arial" w:cs="Times New Roman"/>
          <w:color w:val="1C5081"/>
          <w:sz w:val="20"/>
          <w:szCs w:val="20"/>
        </w:rPr>
        <w:t xml:space="preserve"> : niveau intermédiaire (B2) souhaité </w:t>
      </w:r>
    </w:p>
    <w:p w14:paraId="7B9E16A0" w14:textId="77777777" w:rsidR="00800968" w:rsidRPr="00821C33" w:rsidRDefault="00800968" w:rsidP="00800968">
      <w:pPr>
        <w:spacing w:after="0" w:line="240" w:lineRule="atLeast"/>
        <w:ind w:left="720" w:right="281"/>
        <w:rPr>
          <w:rFonts w:ascii="Arial" w:eastAsia="Arial" w:hAnsi="Arial" w:cs="Times New Roman"/>
          <w:color w:val="1C5081"/>
          <w:sz w:val="20"/>
          <w:szCs w:val="20"/>
        </w:rPr>
      </w:pPr>
    </w:p>
    <w:p w14:paraId="7AD6FA32" w14:textId="77777777" w:rsidR="00800968" w:rsidRPr="00821C33" w:rsidRDefault="00800968" w:rsidP="00800968">
      <w:pPr>
        <w:numPr>
          <w:ilvl w:val="1"/>
          <w:numId w:val="2"/>
        </w:numPr>
        <w:spacing w:after="0" w:line="240" w:lineRule="atLeast"/>
        <w:ind w:right="281"/>
        <w:contextualSpacing/>
        <w:rPr>
          <w:rFonts w:ascii="Arial" w:eastAsia="Arial" w:hAnsi="Arial" w:cs="Times New Roman"/>
          <w:color w:val="1C5081"/>
          <w:sz w:val="20"/>
          <w:szCs w:val="20"/>
          <w:u w:val="single"/>
        </w:rPr>
      </w:pPr>
      <w:r w:rsidRPr="00821C33">
        <w:rPr>
          <w:rFonts w:ascii="Arial" w:eastAsia="Arial" w:hAnsi="Arial" w:cs="Times New Roman"/>
          <w:color w:val="1C5081"/>
          <w:sz w:val="20"/>
          <w:szCs w:val="20"/>
          <w:u w:val="single"/>
        </w:rPr>
        <w:lastRenderedPageBreak/>
        <w:t xml:space="preserve">Savoir-faire </w:t>
      </w:r>
    </w:p>
    <w:p w14:paraId="24495CF5" w14:textId="77777777" w:rsidR="00800968" w:rsidRPr="00821C33" w:rsidRDefault="00800968" w:rsidP="00800968">
      <w:pPr>
        <w:numPr>
          <w:ilvl w:val="2"/>
          <w:numId w:val="6"/>
        </w:numPr>
        <w:spacing w:after="0" w:line="240" w:lineRule="atLeast"/>
        <w:ind w:right="281"/>
        <w:contextualSpacing/>
        <w:rPr>
          <w:rFonts w:ascii="Arial" w:eastAsia="Arial" w:hAnsi="Arial" w:cs="Times New Roman"/>
          <w:color w:val="1C5081"/>
          <w:sz w:val="20"/>
          <w:szCs w:val="20"/>
        </w:rPr>
      </w:pPr>
      <w:r w:rsidRPr="00821C33">
        <w:rPr>
          <w:rFonts w:ascii="Arial" w:eastAsia="Arial" w:hAnsi="Arial" w:cs="Times New Roman"/>
          <w:color w:val="1C5081"/>
          <w:sz w:val="20"/>
          <w:szCs w:val="20"/>
        </w:rPr>
        <w:t>Respecter les procédures.</w:t>
      </w:r>
    </w:p>
    <w:p w14:paraId="2D7FE22B" w14:textId="77777777" w:rsidR="00800968" w:rsidRPr="00821C33" w:rsidRDefault="00800968" w:rsidP="00800968">
      <w:pPr>
        <w:numPr>
          <w:ilvl w:val="2"/>
          <w:numId w:val="6"/>
        </w:numPr>
        <w:spacing w:after="0" w:line="240" w:lineRule="atLeast"/>
        <w:ind w:right="281"/>
        <w:contextualSpacing/>
        <w:rPr>
          <w:rFonts w:ascii="Arial" w:eastAsia="Arial" w:hAnsi="Arial" w:cs="Times New Roman"/>
          <w:color w:val="1C5081"/>
          <w:sz w:val="20"/>
          <w:szCs w:val="20"/>
        </w:rPr>
      </w:pPr>
      <w:r w:rsidRPr="00821C33">
        <w:rPr>
          <w:rFonts w:ascii="Arial" w:eastAsia="Arial" w:hAnsi="Arial" w:cs="Times New Roman"/>
          <w:color w:val="1C5081"/>
          <w:sz w:val="20"/>
          <w:szCs w:val="20"/>
        </w:rPr>
        <w:t>Identifier les priorités et organiser son activité en tenant compte des contraintes et des échéances.</w:t>
      </w:r>
    </w:p>
    <w:p w14:paraId="1E146A2F" w14:textId="77777777" w:rsidR="00800968" w:rsidRPr="00821C33" w:rsidRDefault="00800968" w:rsidP="00800968">
      <w:pPr>
        <w:numPr>
          <w:ilvl w:val="2"/>
          <w:numId w:val="6"/>
        </w:numPr>
        <w:spacing w:after="0" w:line="240" w:lineRule="atLeast"/>
        <w:ind w:right="281"/>
        <w:contextualSpacing/>
        <w:rPr>
          <w:rFonts w:ascii="Arial" w:eastAsia="Arial" w:hAnsi="Arial" w:cs="Times New Roman"/>
          <w:color w:val="1C5081"/>
          <w:sz w:val="20"/>
          <w:szCs w:val="20"/>
        </w:rPr>
      </w:pPr>
      <w:r w:rsidRPr="00821C33">
        <w:rPr>
          <w:rFonts w:ascii="Arial" w:eastAsia="Arial" w:hAnsi="Arial" w:cs="Times New Roman"/>
          <w:color w:val="1C5081"/>
          <w:sz w:val="20"/>
          <w:szCs w:val="20"/>
        </w:rPr>
        <w:t xml:space="preserve">S’adapter aux contraintes de la recherche et aux exigences des financeurs en matière d’utilisation de crédits. Expliquer ces contraintes aux chercheurs. </w:t>
      </w:r>
    </w:p>
    <w:p w14:paraId="103A4965" w14:textId="77777777" w:rsidR="00800968" w:rsidRPr="00821C33" w:rsidRDefault="00800968" w:rsidP="00800968">
      <w:pPr>
        <w:numPr>
          <w:ilvl w:val="2"/>
          <w:numId w:val="6"/>
        </w:numPr>
        <w:spacing w:after="0" w:line="240" w:lineRule="atLeast"/>
        <w:ind w:right="281"/>
        <w:contextualSpacing/>
        <w:rPr>
          <w:rFonts w:ascii="Arial" w:eastAsia="Arial" w:hAnsi="Arial" w:cs="Times New Roman"/>
          <w:color w:val="1C5081"/>
          <w:sz w:val="20"/>
          <w:szCs w:val="20"/>
        </w:rPr>
      </w:pPr>
      <w:r w:rsidRPr="00821C33">
        <w:rPr>
          <w:rFonts w:ascii="Arial" w:eastAsia="Arial" w:hAnsi="Arial" w:cs="Times New Roman"/>
          <w:color w:val="1C5081"/>
          <w:sz w:val="20"/>
          <w:szCs w:val="20"/>
        </w:rPr>
        <w:t>Rédiger et structurer des documents et des synthèses.</w:t>
      </w:r>
    </w:p>
    <w:p w14:paraId="271E63A3" w14:textId="77777777" w:rsidR="00800968" w:rsidRPr="00821C33" w:rsidRDefault="00800968" w:rsidP="00800968">
      <w:pPr>
        <w:numPr>
          <w:ilvl w:val="2"/>
          <w:numId w:val="6"/>
        </w:numPr>
        <w:spacing w:after="0" w:line="240" w:lineRule="atLeast"/>
        <w:ind w:right="281"/>
        <w:contextualSpacing/>
        <w:rPr>
          <w:rFonts w:ascii="Arial" w:eastAsia="Arial" w:hAnsi="Arial" w:cs="Times New Roman"/>
          <w:color w:val="1C5081"/>
          <w:sz w:val="20"/>
          <w:szCs w:val="20"/>
        </w:rPr>
      </w:pPr>
      <w:r w:rsidRPr="00821C33">
        <w:rPr>
          <w:rFonts w:ascii="Arial" w:eastAsia="Arial" w:hAnsi="Arial" w:cs="Times New Roman"/>
          <w:color w:val="1C5081"/>
          <w:sz w:val="20"/>
          <w:szCs w:val="20"/>
        </w:rPr>
        <w:t>Analyser et traiter les demandes d’information diverses.</w:t>
      </w:r>
    </w:p>
    <w:p w14:paraId="53E123AE" w14:textId="77777777" w:rsidR="00800968" w:rsidRPr="00821C33" w:rsidRDefault="00800968" w:rsidP="00800968">
      <w:pPr>
        <w:numPr>
          <w:ilvl w:val="2"/>
          <w:numId w:val="6"/>
        </w:numPr>
        <w:spacing w:after="0" w:line="240" w:lineRule="atLeast"/>
        <w:ind w:right="281"/>
        <w:contextualSpacing/>
        <w:rPr>
          <w:rFonts w:ascii="Arial" w:eastAsia="Arial" w:hAnsi="Arial" w:cs="Times New Roman"/>
          <w:color w:val="1C5081"/>
          <w:sz w:val="20"/>
          <w:szCs w:val="20"/>
        </w:rPr>
      </w:pPr>
      <w:r w:rsidRPr="00821C33">
        <w:rPr>
          <w:rFonts w:ascii="Arial" w:eastAsia="Arial" w:hAnsi="Arial" w:cs="Times New Roman"/>
          <w:color w:val="1C5081"/>
          <w:sz w:val="20"/>
          <w:szCs w:val="20"/>
        </w:rPr>
        <w:t>Informer et rendre compte.</w:t>
      </w:r>
    </w:p>
    <w:p w14:paraId="7F229E47" w14:textId="77777777" w:rsidR="00800968" w:rsidRPr="00821C33" w:rsidRDefault="00800968" w:rsidP="00800968">
      <w:pPr>
        <w:spacing w:after="0" w:line="240" w:lineRule="atLeast"/>
        <w:ind w:left="720" w:right="281"/>
        <w:rPr>
          <w:rFonts w:ascii="Arial" w:eastAsia="Arial" w:hAnsi="Arial" w:cs="Times New Roman"/>
          <w:color w:val="1C5081"/>
          <w:sz w:val="20"/>
          <w:szCs w:val="20"/>
        </w:rPr>
      </w:pPr>
    </w:p>
    <w:p w14:paraId="6E1F025A" w14:textId="77777777" w:rsidR="00800968" w:rsidRPr="00821C33" w:rsidRDefault="00800968" w:rsidP="00800968">
      <w:pPr>
        <w:numPr>
          <w:ilvl w:val="1"/>
          <w:numId w:val="2"/>
        </w:numPr>
        <w:spacing w:after="0" w:line="240" w:lineRule="atLeast"/>
        <w:ind w:right="281"/>
        <w:contextualSpacing/>
        <w:rPr>
          <w:rFonts w:ascii="Arial" w:eastAsia="Arial" w:hAnsi="Arial" w:cs="Times New Roman"/>
          <w:color w:val="1C5081"/>
          <w:sz w:val="20"/>
          <w:szCs w:val="20"/>
          <w:u w:val="single"/>
        </w:rPr>
      </w:pPr>
      <w:r w:rsidRPr="00821C33">
        <w:rPr>
          <w:rFonts w:ascii="Arial" w:eastAsia="Arial" w:hAnsi="Arial" w:cs="Times New Roman"/>
          <w:color w:val="1C5081"/>
          <w:sz w:val="20"/>
          <w:szCs w:val="20"/>
          <w:u w:val="single"/>
        </w:rPr>
        <w:t xml:space="preserve">Savoirs-être </w:t>
      </w:r>
    </w:p>
    <w:p w14:paraId="36AA1A93" w14:textId="77777777" w:rsidR="00800968" w:rsidRPr="00821C33" w:rsidRDefault="00800968" w:rsidP="00800968">
      <w:pPr>
        <w:numPr>
          <w:ilvl w:val="2"/>
          <w:numId w:val="7"/>
        </w:numPr>
        <w:spacing w:after="0" w:line="240" w:lineRule="atLeast"/>
        <w:ind w:right="281"/>
        <w:contextualSpacing/>
        <w:rPr>
          <w:rFonts w:ascii="Arial" w:eastAsia="Arial" w:hAnsi="Arial" w:cs="Times New Roman"/>
          <w:color w:val="1C5081"/>
          <w:sz w:val="20"/>
          <w:szCs w:val="20"/>
        </w:rPr>
      </w:pPr>
      <w:r w:rsidRPr="00821C33">
        <w:rPr>
          <w:rFonts w:ascii="Arial" w:eastAsia="Arial" w:hAnsi="Arial" w:cs="Times New Roman"/>
          <w:color w:val="1C5081"/>
          <w:sz w:val="20"/>
          <w:szCs w:val="20"/>
        </w:rPr>
        <w:t>Discrétion.</w:t>
      </w:r>
    </w:p>
    <w:p w14:paraId="36CA5830" w14:textId="77777777" w:rsidR="00800968" w:rsidRPr="00821C33" w:rsidRDefault="00800968" w:rsidP="00800968">
      <w:pPr>
        <w:numPr>
          <w:ilvl w:val="2"/>
          <w:numId w:val="7"/>
        </w:numPr>
        <w:spacing w:after="0" w:line="240" w:lineRule="atLeast"/>
        <w:ind w:right="281"/>
        <w:contextualSpacing/>
        <w:rPr>
          <w:rFonts w:ascii="Arial" w:eastAsia="Arial" w:hAnsi="Arial" w:cs="Times New Roman"/>
          <w:color w:val="1C5081"/>
          <w:sz w:val="20"/>
          <w:szCs w:val="20"/>
        </w:rPr>
      </w:pPr>
      <w:r w:rsidRPr="00821C33">
        <w:rPr>
          <w:rFonts w:ascii="Arial" w:eastAsia="Arial" w:hAnsi="Arial" w:cs="Times New Roman"/>
          <w:color w:val="1C5081"/>
          <w:sz w:val="20"/>
          <w:szCs w:val="20"/>
        </w:rPr>
        <w:t>Diplomatie.</w:t>
      </w:r>
    </w:p>
    <w:p w14:paraId="0BA5FAAA" w14:textId="77777777" w:rsidR="00800968" w:rsidRPr="00821C33" w:rsidRDefault="00800968" w:rsidP="00800968">
      <w:pPr>
        <w:numPr>
          <w:ilvl w:val="2"/>
          <w:numId w:val="7"/>
        </w:numPr>
        <w:spacing w:after="0" w:line="240" w:lineRule="atLeast"/>
        <w:ind w:right="281"/>
        <w:contextualSpacing/>
        <w:rPr>
          <w:rFonts w:ascii="Arial" w:eastAsia="Arial" w:hAnsi="Arial" w:cs="Times New Roman"/>
          <w:color w:val="1C5081"/>
          <w:sz w:val="20"/>
          <w:szCs w:val="20"/>
        </w:rPr>
      </w:pPr>
      <w:r w:rsidRPr="00821C33">
        <w:rPr>
          <w:rFonts w:ascii="Arial" w:eastAsia="Arial" w:hAnsi="Arial" w:cs="Times New Roman"/>
          <w:color w:val="1C5081"/>
          <w:sz w:val="20"/>
          <w:szCs w:val="20"/>
        </w:rPr>
        <w:t xml:space="preserve">Autonomie. </w:t>
      </w:r>
    </w:p>
    <w:p w14:paraId="798DFB56" w14:textId="77777777" w:rsidR="00800968" w:rsidRPr="00821C33" w:rsidRDefault="00800968" w:rsidP="00800968">
      <w:pPr>
        <w:numPr>
          <w:ilvl w:val="2"/>
          <w:numId w:val="7"/>
        </w:numPr>
        <w:spacing w:after="0" w:line="240" w:lineRule="atLeast"/>
        <w:ind w:right="281"/>
        <w:contextualSpacing/>
        <w:rPr>
          <w:rFonts w:ascii="Arial" w:eastAsia="Arial" w:hAnsi="Arial" w:cs="Times New Roman"/>
          <w:color w:val="1C5081"/>
          <w:sz w:val="20"/>
          <w:szCs w:val="20"/>
        </w:rPr>
      </w:pPr>
      <w:r w:rsidRPr="00821C33">
        <w:rPr>
          <w:rFonts w:ascii="Arial" w:eastAsia="Arial" w:hAnsi="Arial" w:cs="Times New Roman"/>
          <w:color w:val="1C5081"/>
          <w:sz w:val="20"/>
          <w:szCs w:val="20"/>
        </w:rPr>
        <w:t>Rigueur et organisation.</w:t>
      </w:r>
    </w:p>
    <w:p w14:paraId="56EFF931" w14:textId="77777777" w:rsidR="00800968" w:rsidRPr="00821C33" w:rsidRDefault="00800968" w:rsidP="00800968">
      <w:pPr>
        <w:numPr>
          <w:ilvl w:val="2"/>
          <w:numId w:val="7"/>
        </w:numPr>
        <w:spacing w:after="0" w:line="240" w:lineRule="atLeast"/>
        <w:ind w:right="281"/>
        <w:contextualSpacing/>
        <w:rPr>
          <w:rFonts w:ascii="Arial" w:eastAsia="Arial" w:hAnsi="Arial" w:cs="Times New Roman"/>
          <w:color w:val="1C5081"/>
          <w:sz w:val="20"/>
          <w:szCs w:val="20"/>
        </w:rPr>
      </w:pPr>
      <w:r w:rsidRPr="00821C33">
        <w:rPr>
          <w:rFonts w:ascii="Arial" w:eastAsia="Arial" w:hAnsi="Arial" w:cs="Times New Roman"/>
          <w:color w:val="1C5081"/>
          <w:sz w:val="20"/>
          <w:szCs w:val="20"/>
        </w:rPr>
        <w:t>Réactivité.</w:t>
      </w:r>
    </w:p>
    <w:p w14:paraId="4F37BCD1" w14:textId="77777777" w:rsidR="00800968" w:rsidRPr="00821C33" w:rsidRDefault="00800968" w:rsidP="00800968">
      <w:pPr>
        <w:numPr>
          <w:ilvl w:val="2"/>
          <w:numId w:val="7"/>
        </w:numPr>
        <w:spacing w:after="0" w:line="240" w:lineRule="atLeast"/>
        <w:ind w:right="281"/>
        <w:contextualSpacing/>
        <w:rPr>
          <w:rFonts w:ascii="Arial" w:eastAsia="Arial" w:hAnsi="Arial" w:cs="Times New Roman"/>
          <w:color w:val="1C5081"/>
          <w:sz w:val="20"/>
          <w:szCs w:val="20"/>
        </w:rPr>
      </w:pPr>
      <w:r w:rsidRPr="00821C33">
        <w:rPr>
          <w:rFonts w:ascii="Arial" w:eastAsia="Arial" w:hAnsi="Arial" w:cs="Times New Roman"/>
          <w:color w:val="1C5081"/>
          <w:sz w:val="20"/>
          <w:szCs w:val="20"/>
        </w:rPr>
        <w:t>Avoir un bon relationnel avec l’ensemble de la communauté et les interlocuteurs extérieurs.</w:t>
      </w:r>
    </w:p>
    <w:p w14:paraId="0EEFA25D" w14:textId="615DC29B" w:rsidR="00B829FF" w:rsidRPr="00CA5987" w:rsidRDefault="00800968" w:rsidP="00CA5987">
      <w:pPr>
        <w:numPr>
          <w:ilvl w:val="2"/>
          <w:numId w:val="7"/>
        </w:numPr>
        <w:spacing w:after="0" w:line="240" w:lineRule="atLeast"/>
        <w:ind w:right="281"/>
        <w:contextualSpacing/>
        <w:rPr>
          <w:rFonts w:ascii="Arial" w:eastAsia="Arial" w:hAnsi="Arial" w:cs="Times New Roman"/>
          <w:color w:val="1C5081"/>
          <w:sz w:val="20"/>
          <w:szCs w:val="20"/>
        </w:rPr>
      </w:pPr>
      <w:r w:rsidRPr="00821C33">
        <w:rPr>
          <w:rFonts w:ascii="Arial" w:eastAsia="Arial" w:hAnsi="Arial" w:cs="Times New Roman"/>
          <w:color w:val="1C5081"/>
          <w:sz w:val="20"/>
          <w:szCs w:val="20"/>
        </w:rPr>
        <w:t>Travail en équipe.</w:t>
      </w:r>
    </w:p>
    <w:p w14:paraId="1A34722D" w14:textId="77777777" w:rsidR="00B829FF" w:rsidRPr="00F150D6" w:rsidRDefault="00B829FF">
      <w:pPr>
        <w:rPr>
          <w:rFonts w:ascii="Times New Roman" w:hAnsi="Times New Roman" w:cs="Times New Roman"/>
          <w:u w:val="single"/>
        </w:rPr>
      </w:pPr>
    </w:p>
    <w:p w14:paraId="690CD826" w14:textId="77777777" w:rsidR="007E0041" w:rsidRPr="00F150D6" w:rsidRDefault="00E85A9B">
      <w:pPr>
        <w:rPr>
          <w:rFonts w:ascii="Times New Roman" w:hAnsi="Times New Roman" w:cs="Times New Roman"/>
          <w:sz w:val="20"/>
          <w:szCs w:val="20"/>
        </w:rPr>
      </w:pPr>
      <w:r w:rsidRPr="00F150D6">
        <w:rPr>
          <w:rFonts w:ascii="Times New Roman" w:hAnsi="Times New Roman" w:cs="Times New Roman"/>
          <w:b/>
          <w:u w:val="single"/>
        </w:rPr>
        <w:t>CONTEXTE DE TRAVAIL</w:t>
      </w:r>
      <w:r w:rsidRPr="00F150D6">
        <w:rPr>
          <w:rFonts w:ascii="Times New Roman" w:hAnsi="Times New Roman" w:cs="Times New Roman"/>
          <w:b/>
        </w:rPr>
        <w:t> :</w:t>
      </w:r>
      <w:r w:rsidR="00F150D6">
        <w:rPr>
          <w:rFonts w:ascii="Times New Roman" w:hAnsi="Times New Roman" w:cs="Times New Roman"/>
          <w:b/>
        </w:rPr>
        <w:t xml:space="preserve"> </w:t>
      </w:r>
    </w:p>
    <w:p w14:paraId="37DFA54E" w14:textId="103BBBD7" w:rsidR="002A70AD" w:rsidRDefault="002A70AD" w:rsidP="002A70AD">
      <w:pPr>
        <w:spacing w:line="240" w:lineRule="auto"/>
        <w:ind w:right="284"/>
        <w:rPr>
          <w:rFonts w:ascii="Arial" w:hAnsi="Arial" w:cs="Arial"/>
          <w:color w:val="1C5081"/>
          <w:sz w:val="20"/>
          <w:szCs w:val="20"/>
        </w:rPr>
      </w:pPr>
      <w:r w:rsidRPr="00C95593">
        <w:rPr>
          <w:rFonts w:ascii="Arial" w:hAnsi="Arial" w:cs="Arial"/>
          <w:color w:val="1C5081"/>
          <w:sz w:val="20"/>
          <w:szCs w:val="20"/>
          <w:shd w:val="clear" w:color="auto" w:fill="FFFFFF"/>
        </w:rPr>
        <w:t xml:space="preserve">L'UMR TSE-R (Toulouse </w:t>
      </w:r>
      <w:proofErr w:type="spellStart"/>
      <w:r w:rsidRPr="00C95593">
        <w:rPr>
          <w:rFonts w:ascii="Arial" w:hAnsi="Arial" w:cs="Arial"/>
          <w:color w:val="1C5081"/>
          <w:sz w:val="20"/>
          <w:szCs w:val="20"/>
          <w:shd w:val="clear" w:color="auto" w:fill="FFFFFF"/>
        </w:rPr>
        <w:t>School</w:t>
      </w:r>
      <w:proofErr w:type="spellEnd"/>
      <w:r w:rsidRPr="00C95593">
        <w:rPr>
          <w:rFonts w:ascii="Arial" w:hAnsi="Arial" w:cs="Arial"/>
          <w:color w:val="1C5081"/>
          <w:sz w:val="20"/>
          <w:szCs w:val="20"/>
          <w:shd w:val="clear" w:color="auto" w:fill="FFFFFF"/>
        </w:rPr>
        <w:t xml:space="preserve"> of </w:t>
      </w:r>
      <w:proofErr w:type="spellStart"/>
      <w:r w:rsidRPr="00C95593">
        <w:rPr>
          <w:rFonts w:ascii="Arial" w:hAnsi="Arial" w:cs="Arial"/>
          <w:color w:val="1C5081"/>
          <w:sz w:val="20"/>
          <w:szCs w:val="20"/>
          <w:shd w:val="clear" w:color="auto" w:fill="FFFFFF"/>
        </w:rPr>
        <w:t>Economics-Research</w:t>
      </w:r>
      <w:proofErr w:type="spellEnd"/>
      <w:r w:rsidRPr="00C95593">
        <w:rPr>
          <w:rFonts w:ascii="Arial" w:hAnsi="Arial" w:cs="Arial"/>
          <w:color w:val="1C5081"/>
          <w:sz w:val="20"/>
          <w:szCs w:val="20"/>
          <w:shd w:val="clear" w:color="auto" w:fill="FFFFFF"/>
        </w:rPr>
        <w:t xml:space="preserve">) a pour tutelles le CNRS (UMR5314), l'INRAE (UMR1415) et </w:t>
      </w:r>
      <w:r w:rsidR="00455D71">
        <w:rPr>
          <w:rFonts w:ascii="Arial" w:hAnsi="Arial" w:cs="Arial"/>
          <w:color w:val="1C5081"/>
          <w:sz w:val="20"/>
          <w:szCs w:val="20"/>
          <w:shd w:val="clear" w:color="auto" w:fill="FFFFFF"/>
        </w:rPr>
        <w:t>l’Ecole d’Economie et de Sciences Sociales Quantitatives - TSE</w:t>
      </w:r>
      <w:r w:rsidRPr="00C95593">
        <w:rPr>
          <w:rFonts w:ascii="Arial" w:hAnsi="Arial" w:cs="Arial"/>
          <w:color w:val="1C5081"/>
          <w:sz w:val="20"/>
          <w:szCs w:val="20"/>
          <w:shd w:val="clear" w:color="auto" w:fill="FFFFFF"/>
        </w:rPr>
        <w:t>.</w:t>
      </w:r>
      <w:r w:rsidRPr="00C95593">
        <w:rPr>
          <w:rFonts w:ascii="Arial" w:hAnsi="Arial" w:cs="Arial"/>
          <w:color w:val="1C5081"/>
          <w:sz w:val="20"/>
          <w:szCs w:val="20"/>
        </w:rPr>
        <w:t xml:space="preserve"> </w:t>
      </w:r>
    </w:p>
    <w:p w14:paraId="19D5696B" w14:textId="5247EF79" w:rsidR="002A70AD" w:rsidRDefault="002A70AD" w:rsidP="002A70AD">
      <w:pPr>
        <w:spacing w:line="240" w:lineRule="auto"/>
        <w:ind w:right="284"/>
        <w:rPr>
          <w:rFonts w:ascii="Arial" w:hAnsi="Arial" w:cs="Arial"/>
          <w:color w:val="1C5081"/>
          <w:sz w:val="20"/>
          <w:szCs w:val="20"/>
          <w:shd w:val="clear" w:color="auto" w:fill="FFFFFF"/>
        </w:rPr>
      </w:pPr>
      <w:r w:rsidRPr="00C95593">
        <w:rPr>
          <w:rFonts w:ascii="Arial" w:hAnsi="Arial" w:cs="Arial"/>
          <w:color w:val="1C5081"/>
          <w:sz w:val="20"/>
          <w:szCs w:val="20"/>
        </w:rPr>
        <w:t xml:space="preserve">Elle </w:t>
      </w:r>
      <w:r w:rsidR="00455D71">
        <w:rPr>
          <w:rFonts w:ascii="Arial" w:hAnsi="Arial" w:cs="Arial"/>
          <w:color w:val="1C5081"/>
          <w:sz w:val="20"/>
          <w:szCs w:val="20"/>
        </w:rPr>
        <w:t>est</w:t>
      </w:r>
      <w:r w:rsidRPr="00C95593">
        <w:rPr>
          <w:rFonts w:ascii="Arial" w:hAnsi="Arial" w:cs="Arial"/>
          <w:color w:val="1C5081"/>
          <w:sz w:val="20"/>
          <w:szCs w:val="20"/>
        </w:rPr>
        <w:t xml:space="preserve"> </w:t>
      </w:r>
      <w:r w:rsidRPr="00C95593">
        <w:rPr>
          <w:rFonts w:ascii="Arial" w:hAnsi="Arial" w:cs="Arial"/>
          <w:color w:val="1C5081"/>
          <w:sz w:val="20"/>
          <w:szCs w:val="20"/>
          <w:shd w:val="clear" w:color="auto" w:fill="FFFFFF"/>
        </w:rPr>
        <w:t xml:space="preserve">hébergée par </w:t>
      </w:r>
      <w:r w:rsidR="00455D71">
        <w:rPr>
          <w:rFonts w:ascii="Arial" w:hAnsi="Arial" w:cs="Arial"/>
          <w:color w:val="1C5081"/>
          <w:sz w:val="20"/>
          <w:szCs w:val="20"/>
          <w:shd w:val="clear" w:color="auto" w:fill="FFFFFF"/>
        </w:rPr>
        <w:t>l’Etablissement Public Expérimental Toulouse Capitole</w:t>
      </w:r>
      <w:r w:rsidR="00865BDC">
        <w:rPr>
          <w:rFonts w:ascii="Arial" w:hAnsi="Arial" w:cs="Arial"/>
          <w:color w:val="1C5081"/>
          <w:sz w:val="20"/>
          <w:szCs w:val="20"/>
          <w:shd w:val="clear" w:color="auto" w:fill="FFFFFF"/>
        </w:rPr>
        <w:t>, qui est tutelle secondaire,</w:t>
      </w:r>
      <w:r w:rsidRPr="00C95593">
        <w:rPr>
          <w:rFonts w:ascii="Arial" w:hAnsi="Arial" w:cs="Arial"/>
          <w:color w:val="1C5081"/>
          <w:sz w:val="20"/>
          <w:szCs w:val="20"/>
          <w:shd w:val="clear" w:color="auto" w:fill="FFFFFF"/>
        </w:rPr>
        <w:t xml:space="preserve"> dans un bâtiment dédié à la recherche </w:t>
      </w:r>
      <w:r>
        <w:rPr>
          <w:rFonts w:ascii="Arial" w:hAnsi="Arial" w:cs="Arial"/>
          <w:color w:val="1C5081"/>
          <w:sz w:val="20"/>
          <w:szCs w:val="20"/>
          <w:shd w:val="clear" w:color="auto" w:fill="FFFFFF"/>
        </w:rPr>
        <w:t>au centre-ville de</w:t>
      </w:r>
      <w:r w:rsidRPr="00C95593">
        <w:rPr>
          <w:rFonts w:ascii="Arial" w:hAnsi="Arial" w:cs="Arial"/>
          <w:color w:val="1C5081"/>
          <w:sz w:val="20"/>
          <w:szCs w:val="20"/>
          <w:shd w:val="clear" w:color="auto" w:fill="FFFFFF"/>
        </w:rPr>
        <w:t xml:space="preserve"> Toulouse (1 esplanade de l'Université, Toulouse).</w:t>
      </w:r>
    </w:p>
    <w:p w14:paraId="2B39FDAC" w14:textId="0FFCEC8D" w:rsidR="002A70AD" w:rsidRPr="003C67B4" w:rsidRDefault="002A70AD" w:rsidP="002A70AD">
      <w:pPr>
        <w:spacing w:line="240" w:lineRule="auto"/>
        <w:ind w:right="284"/>
        <w:rPr>
          <w:rFonts w:ascii="Arial" w:hAnsi="Arial" w:cs="Arial"/>
          <w:color w:val="C00000"/>
          <w:sz w:val="20"/>
          <w:szCs w:val="20"/>
          <w:shd w:val="clear" w:color="auto" w:fill="FFFFFF"/>
        </w:rPr>
      </w:pPr>
      <w:r w:rsidRPr="00C95593">
        <w:rPr>
          <w:rFonts w:ascii="Arial" w:hAnsi="Arial" w:cs="Arial"/>
          <w:color w:val="1C5081"/>
          <w:sz w:val="20"/>
          <w:szCs w:val="20"/>
          <w:shd w:val="clear" w:color="auto" w:fill="FFFFFF"/>
        </w:rPr>
        <w:t xml:space="preserve">L'unité regroupe environ 140 chercheurs et enseignants/chercheurs, 9 personnels administratifs ainsi qu'une centaine de doctorants. </w:t>
      </w:r>
      <w:r w:rsidR="003C67B4" w:rsidRPr="001F1600">
        <w:rPr>
          <w:rFonts w:ascii="Arial" w:hAnsi="Arial" w:cs="Arial"/>
          <w:color w:val="1C5081"/>
          <w:sz w:val="20"/>
          <w:szCs w:val="20"/>
          <w:shd w:val="clear" w:color="auto" w:fill="FFFFFF"/>
        </w:rPr>
        <w:t xml:space="preserve">La personne recrutée intègrera le service </w:t>
      </w:r>
      <w:r w:rsidR="009D3B95" w:rsidRPr="001F1600">
        <w:rPr>
          <w:rFonts w:ascii="Arial" w:hAnsi="Arial" w:cs="Arial"/>
          <w:color w:val="1C5081"/>
          <w:sz w:val="20"/>
          <w:szCs w:val="20"/>
          <w:shd w:val="clear" w:color="auto" w:fill="FFFFFF"/>
        </w:rPr>
        <w:t xml:space="preserve">administratif </w:t>
      </w:r>
      <w:r w:rsidR="003C67B4" w:rsidRPr="001F1600">
        <w:rPr>
          <w:rFonts w:ascii="Arial" w:hAnsi="Arial" w:cs="Arial"/>
          <w:color w:val="1C5081"/>
          <w:sz w:val="20"/>
          <w:szCs w:val="20"/>
          <w:shd w:val="clear" w:color="auto" w:fill="FFFFFF"/>
        </w:rPr>
        <w:t>du laboratoire composé de</w:t>
      </w:r>
      <w:r w:rsidR="001F1600" w:rsidRPr="001F1600">
        <w:rPr>
          <w:rFonts w:ascii="Arial" w:hAnsi="Arial" w:cs="Arial"/>
          <w:color w:val="1C5081"/>
          <w:sz w:val="20"/>
          <w:szCs w:val="20"/>
          <w:shd w:val="clear" w:color="auto" w:fill="FFFFFF"/>
        </w:rPr>
        <w:t xml:space="preserve"> 5 personnels </w:t>
      </w:r>
      <w:proofErr w:type="spellStart"/>
      <w:r w:rsidR="001F1600" w:rsidRPr="001F1600">
        <w:rPr>
          <w:rFonts w:ascii="Arial" w:hAnsi="Arial" w:cs="Arial"/>
          <w:color w:val="1C5081"/>
          <w:sz w:val="20"/>
          <w:szCs w:val="20"/>
          <w:shd w:val="clear" w:color="auto" w:fill="FFFFFF"/>
        </w:rPr>
        <w:t>Inrae</w:t>
      </w:r>
      <w:proofErr w:type="spellEnd"/>
      <w:r w:rsidR="001F1600" w:rsidRPr="001F1600">
        <w:rPr>
          <w:rFonts w:ascii="Arial" w:hAnsi="Arial" w:cs="Arial"/>
          <w:color w:val="1C5081"/>
          <w:sz w:val="20"/>
          <w:szCs w:val="20"/>
          <w:shd w:val="clear" w:color="auto" w:fill="FFFFFF"/>
        </w:rPr>
        <w:t xml:space="preserve"> et 4 personnels d’université</w:t>
      </w:r>
      <w:r w:rsidR="003C67B4" w:rsidRPr="001F1600">
        <w:rPr>
          <w:rFonts w:ascii="Arial" w:hAnsi="Arial" w:cs="Arial"/>
          <w:color w:val="1C5081"/>
          <w:sz w:val="20"/>
          <w:szCs w:val="20"/>
          <w:shd w:val="clear" w:color="auto" w:fill="FFFFFF"/>
        </w:rPr>
        <w:t>.</w:t>
      </w:r>
    </w:p>
    <w:p w14:paraId="34048B6D" w14:textId="77777777" w:rsidR="002A70AD" w:rsidRPr="003C67B4" w:rsidRDefault="002A70AD" w:rsidP="002A70AD">
      <w:pPr>
        <w:spacing w:line="240" w:lineRule="auto"/>
        <w:ind w:right="284"/>
        <w:rPr>
          <w:rFonts w:ascii="Arial" w:hAnsi="Arial" w:cs="Arial"/>
          <w:color w:val="1C5081"/>
          <w:sz w:val="20"/>
          <w:szCs w:val="20"/>
          <w:shd w:val="clear" w:color="auto" w:fill="FFFFFF"/>
        </w:rPr>
      </w:pPr>
      <w:r w:rsidRPr="003C67B4">
        <w:rPr>
          <w:rFonts w:ascii="Arial" w:hAnsi="Arial" w:cs="Arial"/>
          <w:color w:val="1C5081"/>
          <w:sz w:val="20"/>
          <w:szCs w:val="20"/>
          <w:shd w:val="clear" w:color="auto" w:fill="FFFFFF"/>
        </w:rPr>
        <w:t>Quotité : 100 %</w:t>
      </w:r>
    </w:p>
    <w:p w14:paraId="2D65970F" w14:textId="5E6E102C" w:rsidR="002A70AD" w:rsidRPr="003C67B4" w:rsidRDefault="002A70AD" w:rsidP="002A70AD">
      <w:pPr>
        <w:spacing w:line="240" w:lineRule="auto"/>
        <w:ind w:right="284"/>
        <w:rPr>
          <w:rFonts w:ascii="Arial" w:hAnsi="Arial" w:cs="Arial"/>
          <w:color w:val="1C5081"/>
          <w:sz w:val="20"/>
          <w:szCs w:val="20"/>
          <w:shd w:val="clear" w:color="auto" w:fill="FFFFFF"/>
        </w:rPr>
      </w:pPr>
      <w:r w:rsidRPr="003C67B4">
        <w:rPr>
          <w:rFonts w:ascii="Arial" w:hAnsi="Arial" w:cs="Arial"/>
          <w:color w:val="1C5081"/>
          <w:sz w:val="20"/>
          <w:szCs w:val="20"/>
          <w:shd w:val="clear" w:color="auto" w:fill="FFFFFF"/>
        </w:rPr>
        <w:t xml:space="preserve">Date de début du contrat : </w:t>
      </w:r>
      <w:r w:rsidR="003573F9">
        <w:rPr>
          <w:rFonts w:ascii="Arial" w:hAnsi="Arial" w:cs="Arial"/>
          <w:color w:val="1C5081"/>
          <w:sz w:val="20"/>
          <w:szCs w:val="20"/>
          <w:shd w:val="clear" w:color="auto" w:fill="FFFFFF"/>
        </w:rPr>
        <w:t>début</w:t>
      </w:r>
      <w:r w:rsidRPr="003C67B4">
        <w:rPr>
          <w:rFonts w:ascii="Arial" w:hAnsi="Arial" w:cs="Arial"/>
          <w:color w:val="1C5081"/>
          <w:sz w:val="20"/>
          <w:szCs w:val="20"/>
          <w:shd w:val="clear" w:color="auto" w:fill="FFFFFF"/>
        </w:rPr>
        <w:t xml:space="preserve"> </w:t>
      </w:r>
      <w:r w:rsidR="0012299D">
        <w:rPr>
          <w:rFonts w:ascii="Arial" w:hAnsi="Arial" w:cs="Arial"/>
          <w:color w:val="1C5081"/>
          <w:sz w:val="20"/>
          <w:szCs w:val="20"/>
          <w:shd w:val="clear" w:color="auto" w:fill="FFFFFF"/>
        </w:rPr>
        <w:t>juin</w:t>
      </w:r>
      <w:r w:rsidR="00DF3A12" w:rsidRPr="003C67B4">
        <w:rPr>
          <w:rFonts w:ascii="Arial" w:hAnsi="Arial" w:cs="Arial"/>
          <w:color w:val="1C5081"/>
          <w:sz w:val="20"/>
          <w:szCs w:val="20"/>
          <w:shd w:val="clear" w:color="auto" w:fill="FFFFFF"/>
        </w:rPr>
        <w:t xml:space="preserve"> 2024</w:t>
      </w:r>
    </w:p>
    <w:p w14:paraId="2D60F8B6" w14:textId="5A7FAE68" w:rsidR="002A70AD" w:rsidRDefault="002A70AD" w:rsidP="002A70AD">
      <w:pPr>
        <w:spacing w:line="240" w:lineRule="auto"/>
        <w:ind w:right="284"/>
        <w:rPr>
          <w:rFonts w:ascii="Arial" w:hAnsi="Arial" w:cs="Arial"/>
          <w:color w:val="1C508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C5081"/>
          <w:sz w:val="20"/>
          <w:szCs w:val="20"/>
          <w:shd w:val="clear" w:color="auto" w:fill="FFFFFF"/>
        </w:rPr>
        <w:t xml:space="preserve">Télétravail : possibilité de 2 jours </w:t>
      </w:r>
      <w:r w:rsidR="00455D71">
        <w:rPr>
          <w:rFonts w:ascii="Arial" w:hAnsi="Arial" w:cs="Arial"/>
          <w:color w:val="1C5081"/>
          <w:sz w:val="20"/>
          <w:szCs w:val="20"/>
          <w:shd w:val="clear" w:color="auto" w:fill="FFFFFF"/>
        </w:rPr>
        <w:t xml:space="preserve">maximum </w:t>
      </w:r>
      <w:r>
        <w:rPr>
          <w:rFonts w:ascii="Arial" w:hAnsi="Arial" w:cs="Arial"/>
          <w:color w:val="1C5081"/>
          <w:sz w:val="20"/>
          <w:szCs w:val="20"/>
          <w:shd w:val="clear" w:color="auto" w:fill="FFFFFF"/>
        </w:rPr>
        <w:t>par semaine sauf vendredi avec matériel informatique fourni et indemnisation par forfait jour.</w:t>
      </w:r>
    </w:p>
    <w:p w14:paraId="7C3224EC" w14:textId="77777777" w:rsidR="002A70AD" w:rsidRDefault="002A70AD" w:rsidP="002A70AD">
      <w:pPr>
        <w:spacing w:line="240" w:lineRule="auto"/>
        <w:ind w:right="284"/>
        <w:rPr>
          <w:rFonts w:ascii="Arial" w:hAnsi="Arial" w:cs="Arial"/>
          <w:color w:val="1C508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C5081"/>
          <w:sz w:val="20"/>
          <w:szCs w:val="20"/>
          <w:shd w:val="clear" w:color="auto" w:fill="FFFFFF"/>
        </w:rPr>
        <w:t>Moyens mis à disposition : bureau, équipement informatique, parking.</w:t>
      </w:r>
    </w:p>
    <w:p w14:paraId="0D7B33E5" w14:textId="77777777" w:rsidR="003573F9" w:rsidRDefault="003573F9" w:rsidP="002A70AD">
      <w:pPr>
        <w:spacing w:line="240" w:lineRule="auto"/>
        <w:ind w:right="284"/>
        <w:rPr>
          <w:rFonts w:ascii="Arial" w:hAnsi="Arial" w:cs="Arial"/>
          <w:color w:val="1C5081"/>
          <w:sz w:val="20"/>
          <w:szCs w:val="20"/>
          <w:shd w:val="clear" w:color="auto" w:fill="FFFFFF"/>
        </w:rPr>
      </w:pPr>
    </w:p>
    <w:p w14:paraId="0DD15C1F" w14:textId="6EE8C012" w:rsidR="003573F9" w:rsidRDefault="0099222F">
      <w:pPr>
        <w:rPr>
          <w:rFonts w:ascii="Arial" w:hAnsi="Arial" w:cs="Arial"/>
          <w:color w:val="00294B"/>
          <w:sz w:val="20"/>
          <w:szCs w:val="20"/>
          <w:shd w:val="clear" w:color="auto" w:fill="FFFFFF"/>
        </w:rPr>
      </w:pPr>
      <w:r w:rsidRPr="003573F9">
        <w:rPr>
          <w:rFonts w:ascii="Arial" w:hAnsi="Arial" w:cs="Arial"/>
          <w:color w:val="7030A0"/>
          <w:sz w:val="20"/>
          <w:szCs w:val="20"/>
        </w:rPr>
        <w:t>C</w:t>
      </w:r>
      <w:r w:rsidR="00E705B0">
        <w:rPr>
          <w:rFonts w:ascii="Arial" w:hAnsi="Arial" w:cs="Arial"/>
          <w:color w:val="7030A0"/>
          <w:sz w:val="20"/>
          <w:szCs w:val="20"/>
        </w:rPr>
        <w:t xml:space="preserve">ONTACT </w:t>
      </w:r>
      <w:r w:rsidRPr="003573F9">
        <w:rPr>
          <w:rFonts w:ascii="Arial" w:hAnsi="Arial" w:cs="Arial"/>
          <w:color w:val="7030A0"/>
          <w:sz w:val="20"/>
          <w:szCs w:val="20"/>
        </w:rPr>
        <w:t xml:space="preserve">: </w:t>
      </w:r>
      <w:r w:rsidRPr="003573F9">
        <w:rPr>
          <w:rFonts w:ascii="Arial" w:hAnsi="Arial" w:cs="Arial"/>
          <w:color w:val="00294B"/>
          <w:sz w:val="20"/>
          <w:szCs w:val="20"/>
          <w:shd w:val="clear" w:color="auto" w:fill="FFFFFF"/>
        </w:rPr>
        <w:t xml:space="preserve">Madame </w:t>
      </w:r>
      <w:r w:rsidR="003573F9">
        <w:rPr>
          <w:rFonts w:ascii="Arial" w:hAnsi="Arial" w:cs="Arial"/>
          <w:color w:val="00294B"/>
          <w:sz w:val="20"/>
          <w:szCs w:val="20"/>
          <w:shd w:val="clear" w:color="auto" w:fill="FFFFFF"/>
        </w:rPr>
        <w:t xml:space="preserve">Nathalie </w:t>
      </w:r>
      <w:r w:rsidRPr="003573F9">
        <w:rPr>
          <w:rFonts w:ascii="Arial" w:hAnsi="Arial" w:cs="Arial"/>
          <w:color w:val="00294B"/>
          <w:sz w:val="20"/>
          <w:szCs w:val="20"/>
          <w:shd w:val="clear" w:color="auto" w:fill="FFFFFF"/>
        </w:rPr>
        <w:t>L</w:t>
      </w:r>
      <w:r w:rsidR="00E705B0">
        <w:rPr>
          <w:rFonts w:ascii="Arial" w:hAnsi="Arial" w:cs="Arial"/>
          <w:color w:val="00294B"/>
          <w:sz w:val="20"/>
          <w:szCs w:val="20"/>
          <w:shd w:val="clear" w:color="auto" w:fill="FFFFFF"/>
        </w:rPr>
        <w:t>ALBERTIE</w:t>
      </w:r>
      <w:r w:rsidRPr="003573F9">
        <w:rPr>
          <w:rFonts w:ascii="Arial" w:hAnsi="Arial" w:cs="Arial"/>
          <w:color w:val="00294B"/>
          <w:sz w:val="20"/>
          <w:szCs w:val="20"/>
          <w:shd w:val="clear" w:color="auto" w:fill="FFFFFF"/>
        </w:rPr>
        <w:t xml:space="preserve">, </w:t>
      </w:r>
      <w:r w:rsidR="003573F9">
        <w:rPr>
          <w:rFonts w:ascii="Arial" w:hAnsi="Arial" w:cs="Arial"/>
          <w:color w:val="00294B"/>
          <w:sz w:val="20"/>
          <w:szCs w:val="20"/>
          <w:shd w:val="clear" w:color="auto" w:fill="FFFFFF"/>
        </w:rPr>
        <w:t>Secrétaire Générale de TSE-R</w:t>
      </w:r>
    </w:p>
    <w:p w14:paraId="40EC29CE" w14:textId="13811500" w:rsidR="002A70AD" w:rsidRPr="003573F9" w:rsidRDefault="003573F9">
      <w:pPr>
        <w:rPr>
          <w:rFonts w:ascii="Arial" w:hAnsi="Arial" w:cs="Arial"/>
          <w:color w:val="7030A0"/>
          <w:sz w:val="20"/>
          <w:szCs w:val="20"/>
        </w:rPr>
      </w:pPr>
      <w:r>
        <w:rPr>
          <w:rFonts w:ascii="Arial" w:hAnsi="Arial" w:cs="Arial"/>
          <w:color w:val="00294B"/>
          <w:sz w:val="20"/>
          <w:szCs w:val="20"/>
          <w:shd w:val="clear" w:color="auto" w:fill="FFFFFF"/>
        </w:rPr>
        <w:t>M</w:t>
      </w:r>
      <w:r w:rsidR="0099222F" w:rsidRPr="003573F9">
        <w:rPr>
          <w:rFonts w:ascii="Arial" w:hAnsi="Arial" w:cs="Arial"/>
          <w:color w:val="00294B"/>
          <w:sz w:val="20"/>
          <w:szCs w:val="20"/>
          <w:shd w:val="clear" w:color="auto" w:fill="FFFFFF"/>
        </w:rPr>
        <w:t>ail : nathalie.lalbertie@tse-fr.eu</w:t>
      </w:r>
    </w:p>
    <w:p w14:paraId="2A56285C" w14:textId="77777777" w:rsidR="00F150D6" w:rsidRPr="00F150D6" w:rsidRDefault="00F150D6">
      <w:pPr>
        <w:rPr>
          <w:rFonts w:ascii="Times New Roman" w:hAnsi="Times New Roman" w:cs="Times New Roman"/>
        </w:rPr>
      </w:pPr>
    </w:p>
    <w:sectPr w:rsidR="00F150D6" w:rsidRPr="00F150D6" w:rsidSect="00957F4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EFE3A" w14:textId="77777777" w:rsidR="00957F4F" w:rsidRDefault="00957F4F" w:rsidP="007E0041">
      <w:pPr>
        <w:spacing w:after="0" w:line="240" w:lineRule="auto"/>
      </w:pPr>
      <w:r>
        <w:separator/>
      </w:r>
    </w:p>
  </w:endnote>
  <w:endnote w:type="continuationSeparator" w:id="0">
    <w:p w14:paraId="4E472E52" w14:textId="77777777" w:rsidR="00957F4F" w:rsidRDefault="00957F4F" w:rsidP="007E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240B3" w14:textId="77777777" w:rsidR="00957F4F" w:rsidRDefault="00957F4F" w:rsidP="007E0041">
      <w:pPr>
        <w:spacing w:after="0" w:line="240" w:lineRule="auto"/>
      </w:pPr>
      <w:r>
        <w:separator/>
      </w:r>
    </w:p>
  </w:footnote>
  <w:footnote w:type="continuationSeparator" w:id="0">
    <w:p w14:paraId="12FCB240" w14:textId="77777777" w:rsidR="00957F4F" w:rsidRDefault="00957F4F" w:rsidP="007E0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4767"/>
    <w:multiLevelType w:val="hybridMultilevel"/>
    <w:tmpl w:val="19F65314"/>
    <w:lvl w:ilvl="0" w:tplc="10C478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37868"/>
    <w:multiLevelType w:val="hybridMultilevel"/>
    <w:tmpl w:val="F3E2CD3C"/>
    <w:lvl w:ilvl="0" w:tplc="A258AAE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  <w:caps w:val="0"/>
        <w:strike w:val="0"/>
        <w:dstrike w:val="0"/>
        <w:vanish w:val="0"/>
        <w:webHidden w:val="0"/>
        <w:color w:val="000080"/>
        <w:spacing w:val="0"/>
        <w:kern w:val="0"/>
        <w:position w:val="-2"/>
        <w:sz w:val="16"/>
        <w:u w:val="none"/>
        <w:effect w:val="none"/>
        <w:vertAlign w:val="baseline"/>
        <w:specVanish w:val="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2742EB"/>
    <w:multiLevelType w:val="hybridMultilevel"/>
    <w:tmpl w:val="F6581E1C"/>
    <w:lvl w:ilvl="0" w:tplc="37F416F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4F81BD" w:themeColor="accent1"/>
        <w:spacing w:val="0"/>
        <w:kern w:val="0"/>
        <w:position w:val="-2"/>
        <w:sz w:val="16"/>
        <w:u w:val="none"/>
        <w:effect w:val="none"/>
        <w:vertAlign w:val="baseline"/>
        <w:specVanish w:val="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4B699B"/>
    <w:multiLevelType w:val="hybridMultilevel"/>
    <w:tmpl w:val="00AC1010"/>
    <w:lvl w:ilvl="0" w:tplc="FFFFFFFF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4F81BD" w:themeColor="accent1"/>
        <w:spacing w:val="0"/>
        <w:kern w:val="0"/>
        <w:position w:val="-2"/>
        <w:sz w:val="16"/>
        <w:u w:val="none"/>
        <w:effect w:val="none"/>
        <w:vertAlign w:val="baseline"/>
        <w:specVanish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258AAE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  <w:color w:val="000080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817284"/>
    <w:multiLevelType w:val="hybridMultilevel"/>
    <w:tmpl w:val="FB9AD11E"/>
    <w:lvl w:ilvl="0" w:tplc="A258AAE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  <w:color w:val="00008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A91C7A"/>
    <w:multiLevelType w:val="hybridMultilevel"/>
    <w:tmpl w:val="617C4CA2"/>
    <w:lvl w:ilvl="0" w:tplc="FFFFFFFF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4F81BD" w:themeColor="accent1"/>
        <w:spacing w:val="0"/>
        <w:kern w:val="0"/>
        <w:position w:val="-2"/>
        <w:sz w:val="16"/>
        <w:u w:val="none"/>
        <w:effect w:val="none"/>
        <w:vertAlign w:val="baseline"/>
        <w:specVanish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258AAE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  <w:color w:val="000080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8B4920"/>
    <w:multiLevelType w:val="hybridMultilevel"/>
    <w:tmpl w:val="3A3EE5D2"/>
    <w:lvl w:ilvl="0" w:tplc="FFFFFFFF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4F81BD" w:themeColor="accent1"/>
        <w:spacing w:val="0"/>
        <w:kern w:val="0"/>
        <w:position w:val="-2"/>
        <w:sz w:val="16"/>
        <w:u w:val="none"/>
        <w:effect w:val="none"/>
        <w:vertAlign w:val="baseline"/>
        <w:specVanish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258AAE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  <w:color w:val="000080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B04371"/>
    <w:multiLevelType w:val="hybridMultilevel"/>
    <w:tmpl w:val="212A99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210689">
    <w:abstractNumId w:val="0"/>
  </w:num>
  <w:num w:numId="2" w16cid:durableId="1173764384">
    <w:abstractNumId w:val="2"/>
  </w:num>
  <w:num w:numId="3" w16cid:durableId="1537962766">
    <w:abstractNumId w:val="4"/>
  </w:num>
  <w:num w:numId="4" w16cid:durableId="208685676">
    <w:abstractNumId w:val="1"/>
  </w:num>
  <w:num w:numId="5" w16cid:durableId="679938858">
    <w:abstractNumId w:val="6"/>
  </w:num>
  <w:num w:numId="6" w16cid:durableId="105394548">
    <w:abstractNumId w:val="5"/>
  </w:num>
  <w:num w:numId="7" w16cid:durableId="14038536">
    <w:abstractNumId w:val="3"/>
  </w:num>
  <w:num w:numId="8" w16cid:durableId="21237640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9B"/>
    <w:rsid w:val="000013AD"/>
    <w:rsid w:val="00022749"/>
    <w:rsid w:val="00026078"/>
    <w:rsid w:val="000309A6"/>
    <w:rsid w:val="00035F45"/>
    <w:rsid w:val="00077273"/>
    <w:rsid w:val="000800BB"/>
    <w:rsid w:val="00106C21"/>
    <w:rsid w:val="00120A2A"/>
    <w:rsid w:val="00121750"/>
    <w:rsid w:val="0012299D"/>
    <w:rsid w:val="00162420"/>
    <w:rsid w:val="001B6D71"/>
    <w:rsid w:val="001F1600"/>
    <w:rsid w:val="00213890"/>
    <w:rsid w:val="00254058"/>
    <w:rsid w:val="002A70AD"/>
    <w:rsid w:val="002D5B31"/>
    <w:rsid w:val="003136E3"/>
    <w:rsid w:val="003259CF"/>
    <w:rsid w:val="003525DD"/>
    <w:rsid w:val="003573F9"/>
    <w:rsid w:val="00361F49"/>
    <w:rsid w:val="003855CE"/>
    <w:rsid w:val="003B2C14"/>
    <w:rsid w:val="003C31C9"/>
    <w:rsid w:val="003C67B4"/>
    <w:rsid w:val="003E5436"/>
    <w:rsid w:val="00455D71"/>
    <w:rsid w:val="0046562A"/>
    <w:rsid w:val="00483519"/>
    <w:rsid w:val="004D589D"/>
    <w:rsid w:val="004E2736"/>
    <w:rsid w:val="005355B8"/>
    <w:rsid w:val="00551ED8"/>
    <w:rsid w:val="00565C89"/>
    <w:rsid w:val="005667CD"/>
    <w:rsid w:val="005772E7"/>
    <w:rsid w:val="005834E9"/>
    <w:rsid w:val="00590082"/>
    <w:rsid w:val="005A08F4"/>
    <w:rsid w:val="005D5608"/>
    <w:rsid w:val="005E3B17"/>
    <w:rsid w:val="005F6E9C"/>
    <w:rsid w:val="006514C6"/>
    <w:rsid w:val="006643DC"/>
    <w:rsid w:val="007422E1"/>
    <w:rsid w:val="00760D40"/>
    <w:rsid w:val="00780387"/>
    <w:rsid w:val="00787694"/>
    <w:rsid w:val="007B5BE3"/>
    <w:rsid w:val="007E0041"/>
    <w:rsid w:val="007E0875"/>
    <w:rsid w:val="00800968"/>
    <w:rsid w:val="00823837"/>
    <w:rsid w:val="00857919"/>
    <w:rsid w:val="00865BDC"/>
    <w:rsid w:val="008745D0"/>
    <w:rsid w:val="008B6A04"/>
    <w:rsid w:val="008D7C4C"/>
    <w:rsid w:val="008E2313"/>
    <w:rsid w:val="008E347B"/>
    <w:rsid w:val="008E7EC4"/>
    <w:rsid w:val="00923820"/>
    <w:rsid w:val="009256D7"/>
    <w:rsid w:val="009436EB"/>
    <w:rsid w:val="00947747"/>
    <w:rsid w:val="0095342E"/>
    <w:rsid w:val="00957F4F"/>
    <w:rsid w:val="00964BC7"/>
    <w:rsid w:val="0099222F"/>
    <w:rsid w:val="009A1235"/>
    <w:rsid w:val="009D3B95"/>
    <w:rsid w:val="009E2B00"/>
    <w:rsid w:val="00A23DE4"/>
    <w:rsid w:val="00AE2382"/>
    <w:rsid w:val="00B000E2"/>
    <w:rsid w:val="00B410EC"/>
    <w:rsid w:val="00B46CDB"/>
    <w:rsid w:val="00B54597"/>
    <w:rsid w:val="00B56FAC"/>
    <w:rsid w:val="00B829FF"/>
    <w:rsid w:val="00B82A77"/>
    <w:rsid w:val="00B87EAD"/>
    <w:rsid w:val="00BA4D82"/>
    <w:rsid w:val="00BB2AD5"/>
    <w:rsid w:val="00BB3C5E"/>
    <w:rsid w:val="00C1104F"/>
    <w:rsid w:val="00C26156"/>
    <w:rsid w:val="00C30842"/>
    <w:rsid w:val="00C73720"/>
    <w:rsid w:val="00C971FB"/>
    <w:rsid w:val="00CA5987"/>
    <w:rsid w:val="00CF6EAD"/>
    <w:rsid w:val="00D40FC1"/>
    <w:rsid w:val="00D974B9"/>
    <w:rsid w:val="00DD4F35"/>
    <w:rsid w:val="00DF3A12"/>
    <w:rsid w:val="00E23CD7"/>
    <w:rsid w:val="00E2431C"/>
    <w:rsid w:val="00E30D11"/>
    <w:rsid w:val="00E705B0"/>
    <w:rsid w:val="00E85A9B"/>
    <w:rsid w:val="00E87648"/>
    <w:rsid w:val="00EE7F1F"/>
    <w:rsid w:val="00EF1888"/>
    <w:rsid w:val="00EF4B4B"/>
    <w:rsid w:val="00F150D6"/>
    <w:rsid w:val="00F25414"/>
    <w:rsid w:val="00F47F80"/>
    <w:rsid w:val="00F80B35"/>
    <w:rsid w:val="00F9762C"/>
    <w:rsid w:val="00FD6901"/>
    <w:rsid w:val="00FF384F"/>
    <w:rsid w:val="00FF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C89D9"/>
  <w15:docId w15:val="{90357DE2-06BE-42C2-9F62-6AC72A58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6D71"/>
    <w:pPr>
      <w:ind w:left="720"/>
      <w:contextualSpacing/>
    </w:pPr>
  </w:style>
  <w:style w:type="paragraph" w:styleId="Sansinterligne">
    <w:name w:val="No Spacing"/>
    <w:uiPriority w:val="1"/>
    <w:qFormat/>
    <w:rsid w:val="00A23DE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7E0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0041"/>
  </w:style>
  <w:style w:type="paragraph" w:styleId="Pieddepage">
    <w:name w:val="footer"/>
    <w:basedOn w:val="Normal"/>
    <w:link w:val="PieddepageCar"/>
    <w:uiPriority w:val="99"/>
    <w:unhideWhenUsed/>
    <w:rsid w:val="007E0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0041"/>
  </w:style>
  <w:style w:type="character" w:styleId="Lienhypertexte">
    <w:name w:val="Hyperlink"/>
    <w:basedOn w:val="Policepardfaut"/>
    <w:uiPriority w:val="99"/>
    <w:unhideWhenUsed/>
    <w:rsid w:val="00C3084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D4F35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9922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pruvost</dc:creator>
  <cp:lastModifiedBy>Sylvie Billout</cp:lastModifiedBy>
  <cp:revision>2</cp:revision>
  <cp:lastPrinted>2024-04-26T10:07:00Z</cp:lastPrinted>
  <dcterms:created xsi:type="dcterms:W3CDTF">2024-04-26T10:45:00Z</dcterms:created>
  <dcterms:modified xsi:type="dcterms:W3CDTF">2024-04-26T10:45:00Z</dcterms:modified>
</cp:coreProperties>
</file>